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169D" w:rsidRDefault="004E2BAC" w:rsidP="00B25F7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5F7D">
        <w:rPr>
          <w:rFonts w:ascii="Times New Roman" w:hAnsi="Times New Roman" w:cs="Times New Roman"/>
          <w:b/>
          <w:sz w:val="24"/>
          <w:szCs w:val="24"/>
          <w:lang w:val="bg-BG"/>
        </w:rPr>
        <w:t>ТЕХНИЧЕСКО ЗАДАНИЕ</w:t>
      </w:r>
    </w:p>
    <w:p w:rsidR="00C61E62" w:rsidRDefault="00C61E62" w:rsidP="00B25F7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E2BAC" w:rsidRDefault="000A51DA" w:rsidP="004E2BA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0A51DA">
        <w:rPr>
          <w:rFonts w:ascii="Times New Roman" w:hAnsi="Times New Roman" w:cs="Times New Roman"/>
          <w:b/>
          <w:sz w:val="24"/>
          <w:szCs w:val="24"/>
          <w:lang w:val="bg-BG"/>
        </w:rPr>
        <w:t>ОРГАНИЗИРАНЕ НА СЕМИНАРИ, КОНФЕРЕНЦИИ И РАЗПРОСТРАНЕНИЕ НА РЕЗУЛТАТИТЕ, ПРЯКО СВЪРЗАНИ С ДЕЙНОСТТА НА ЦК QUASAR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:rsidR="000A51DA" w:rsidRDefault="000A51DA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51DA">
        <w:rPr>
          <w:rFonts w:ascii="Times New Roman" w:hAnsi="Times New Roman" w:cs="Times New Roman"/>
          <w:sz w:val="24"/>
          <w:szCs w:val="24"/>
          <w:lang w:val="bg-BG"/>
        </w:rPr>
        <w:t>В рамките на процедурата ще бъде избран изпълнител, който да обезпечи техническата организация за изпълнение на предвидените дейности по организиране на научни конференции и семинари, свързани с разпространение на резултатите от дейността на Център за компетентност КВАЗАР.</w:t>
      </w:r>
    </w:p>
    <w:p w:rsidR="000A51DA" w:rsidRDefault="000A51DA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рамките на процедурата следва да бъдат изпълнени три под-дейности:</w:t>
      </w:r>
    </w:p>
    <w:p w:rsidR="000A51DA" w:rsidRDefault="000A51DA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 дейност 1: О</w:t>
      </w:r>
      <w:r w:rsidRPr="000A51DA">
        <w:rPr>
          <w:rFonts w:ascii="Times New Roman" w:hAnsi="Times New Roman" w:cs="Times New Roman"/>
          <w:sz w:val="24"/>
          <w:szCs w:val="24"/>
          <w:lang w:val="bg-BG"/>
        </w:rPr>
        <w:t>рганизиране на 4 броя научни конференции, всяка от които за 50 (</w:t>
      </w:r>
      <w:proofErr w:type="spellStart"/>
      <w:r w:rsidRPr="000A51DA">
        <w:rPr>
          <w:rFonts w:ascii="Times New Roman" w:hAnsi="Times New Roman" w:cs="Times New Roman"/>
          <w:sz w:val="24"/>
          <w:szCs w:val="24"/>
          <w:lang w:val="bg-BG"/>
        </w:rPr>
        <w:t>педесет</w:t>
      </w:r>
      <w:proofErr w:type="spellEnd"/>
      <w:r w:rsidRPr="000A51DA">
        <w:rPr>
          <w:rFonts w:ascii="Times New Roman" w:hAnsi="Times New Roman" w:cs="Times New Roman"/>
          <w:sz w:val="24"/>
          <w:szCs w:val="24"/>
          <w:lang w:val="bg-BG"/>
        </w:rPr>
        <w:t>) участника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A51DA" w:rsidRDefault="000A51DA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 дейност 2: О</w:t>
      </w:r>
      <w:r w:rsidRPr="000A51DA">
        <w:rPr>
          <w:rFonts w:ascii="Times New Roman" w:hAnsi="Times New Roman" w:cs="Times New Roman"/>
          <w:sz w:val="24"/>
          <w:szCs w:val="24"/>
          <w:lang w:val="bg-BG"/>
        </w:rPr>
        <w:t>рганизиране на 8 (осем) броя научни семинари, всеки от които за 30 (тридесет) участника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A51DA" w:rsidRDefault="000A51DA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Под дейност 3: </w:t>
      </w:r>
      <w:proofErr w:type="spellStart"/>
      <w:r w:rsidRPr="000A51DA">
        <w:rPr>
          <w:rFonts w:ascii="Times New Roman" w:hAnsi="Times New Roman" w:cs="Times New Roman"/>
          <w:sz w:val="24"/>
          <w:szCs w:val="24"/>
          <w:lang w:val="bg-BG"/>
        </w:rPr>
        <w:t>Брандиране</w:t>
      </w:r>
      <w:proofErr w:type="spellEnd"/>
      <w:r w:rsidRPr="000A51DA">
        <w:rPr>
          <w:rFonts w:ascii="Times New Roman" w:hAnsi="Times New Roman" w:cs="Times New Roman"/>
          <w:sz w:val="24"/>
          <w:szCs w:val="24"/>
          <w:lang w:val="bg-BG"/>
        </w:rPr>
        <w:t xml:space="preserve"> на залите за научни конференции и семинари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A51DA" w:rsidRPr="000A51DA" w:rsidRDefault="000A51DA" w:rsidP="004E2BA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A51DA">
        <w:rPr>
          <w:rFonts w:ascii="Times New Roman" w:hAnsi="Times New Roman" w:cs="Times New Roman"/>
          <w:b/>
          <w:sz w:val="24"/>
          <w:szCs w:val="24"/>
          <w:lang w:val="bg-BG"/>
        </w:rPr>
        <w:t>Описание:</w:t>
      </w:r>
    </w:p>
    <w:p w:rsidR="00C57B5A" w:rsidRDefault="005050B0" w:rsidP="000A51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</w:t>
      </w:r>
      <w:r w:rsidR="000A51DA" w:rsidRPr="000A51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ДЕЙНОСТ </w:t>
      </w:r>
      <w:r w:rsidR="000A51DA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4E2BAC" w:rsidRPr="004E2BAC">
        <w:rPr>
          <w:rFonts w:ascii="Times New Roman" w:hAnsi="Times New Roman" w:cs="Times New Roman"/>
          <w:b/>
          <w:sz w:val="24"/>
          <w:szCs w:val="24"/>
          <w:lang w:val="bg-BG"/>
        </w:rPr>
        <w:t>ОРГАНИЗИРАНЕ НА 4 БРОЯ НАУЧНИ КОНФЕРЕНЦИИ, ВСЯКА ОТ КОИТО ЗА 50 (ПЕ</w:t>
      </w:r>
      <w:r w:rsidR="000552C0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 w:rsidR="004E2BAC" w:rsidRPr="004E2BAC">
        <w:rPr>
          <w:rFonts w:ascii="Times New Roman" w:hAnsi="Times New Roman" w:cs="Times New Roman"/>
          <w:b/>
          <w:sz w:val="24"/>
          <w:szCs w:val="24"/>
          <w:lang w:val="bg-BG"/>
        </w:rPr>
        <w:t>ДЕСЕТ) УЧАСТНИКА</w:t>
      </w:r>
      <w:r w:rsidR="000A51DA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:rsidR="004E2BAC" w:rsidRPr="004E2BAC" w:rsidRDefault="004E2BAC" w:rsidP="004E2BAC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Организацията на всяка научна конференция включва:</w:t>
      </w:r>
    </w:p>
    <w:p w:rsidR="00EB06FA" w:rsidRDefault="00B25F7D" w:rsidP="004E2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B06FA">
        <w:rPr>
          <w:rFonts w:ascii="Times New Roman" w:hAnsi="Times New Roman" w:cs="Times New Roman"/>
          <w:sz w:val="24"/>
          <w:szCs w:val="24"/>
          <w:lang w:val="bg-BG"/>
        </w:rPr>
        <w:t>Наем на зала за най- малко 50 човека</w:t>
      </w:r>
      <w:r w:rsidR="00EB06FA">
        <w:rPr>
          <w:rFonts w:ascii="Times New Roman" w:hAnsi="Times New Roman" w:cs="Times New Roman"/>
          <w:sz w:val="24"/>
          <w:szCs w:val="24"/>
          <w:lang w:val="bg-BG"/>
        </w:rPr>
        <w:t>-еднодневен</w:t>
      </w:r>
      <w:r w:rsidR="00567B3F">
        <w:rPr>
          <w:rFonts w:ascii="Times New Roman" w:hAnsi="Times New Roman" w:cs="Times New Roman"/>
          <w:sz w:val="24"/>
          <w:szCs w:val="24"/>
          <w:lang w:val="bg-BG"/>
        </w:rPr>
        <w:t xml:space="preserve"> наем</w:t>
      </w:r>
      <w:r w:rsidR="00EB06FA">
        <w:rPr>
          <w:rFonts w:ascii="Times New Roman" w:hAnsi="Times New Roman" w:cs="Times New Roman"/>
          <w:sz w:val="24"/>
          <w:szCs w:val="24"/>
          <w:lang w:val="bg-BG"/>
        </w:rPr>
        <w:t xml:space="preserve">, за най-малко </w:t>
      </w:r>
      <w:r w:rsidR="004E2BAC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="00EB06FA">
        <w:rPr>
          <w:rFonts w:ascii="Times New Roman" w:hAnsi="Times New Roman" w:cs="Times New Roman"/>
          <w:sz w:val="24"/>
          <w:szCs w:val="24"/>
          <w:lang w:val="bg-BG"/>
        </w:rPr>
        <w:t xml:space="preserve"> часа.</w:t>
      </w:r>
    </w:p>
    <w:p w:rsidR="00EB06FA" w:rsidRDefault="00EB06FA" w:rsidP="004E2BAC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25F7D" w:rsidRDefault="00B25F7D" w:rsidP="004E2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B06FA">
        <w:rPr>
          <w:rFonts w:ascii="Times New Roman" w:hAnsi="Times New Roman" w:cs="Times New Roman"/>
          <w:sz w:val="24"/>
          <w:szCs w:val="24"/>
          <w:lang w:val="bg-BG"/>
        </w:rPr>
        <w:t>Осигуряване на мултимедия, в това число</w:t>
      </w:r>
      <w:r w:rsidR="00EB06FA" w:rsidRPr="00EB06FA">
        <w:rPr>
          <w:rFonts w:ascii="Times New Roman" w:hAnsi="Times New Roman" w:cs="Times New Roman"/>
          <w:sz w:val="24"/>
          <w:szCs w:val="24"/>
          <w:lang w:val="bg-BG"/>
        </w:rPr>
        <w:t>: озвучаване</w:t>
      </w:r>
      <w:r w:rsidR="00567B3F">
        <w:rPr>
          <w:rFonts w:ascii="Times New Roman" w:hAnsi="Times New Roman" w:cs="Times New Roman"/>
          <w:sz w:val="24"/>
          <w:szCs w:val="24"/>
          <w:lang w:val="bg-BG"/>
        </w:rPr>
        <w:t xml:space="preserve"> на залата</w:t>
      </w:r>
      <w:r w:rsidR="00EB06FA" w:rsidRPr="00EB06F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B06FA">
        <w:rPr>
          <w:rFonts w:ascii="Times New Roman" w:hAnsi="Times New Roman" w:cs="Times New Roman"/>
          <w:sz w:val="24"/>
          <w:szCs w:val="24"/>
          <w:lang w:val="bg-BG"/>
        </w:rPr>
        <w:t xml:space="preserve"> екран-</w:t>
      </w:r>
      <w:r w:rsidR="00EB06FA" w:rsidRPr="00EB06FA">
        <w:rPr>
          <w:rFonts w:ascii="Times New Roman" w:hAnsi="Times New Roman" w:cs="Times New Roman"/>
          <w:sz w:val="24"/>
          <w:szCs w:val="24"/>
          <w:lang w:val="bg-BG"/>
        </w:rPr>
        <w:t xml:space="preserve"> мултифункционален или </w:t>
      </w:r>
      <w:r w:rsidR="00567B3F">
        <w:rPr>
          <w:rFonts w:ascii="Times New Roman" w:hAnsi="Times New Roman" w:cs="Times New Roman"/>
          <w:sz w:val="24"/>
          <w:szCs w:val="24"/>
          <w:lang w:val="bg-BG"/>
        </w:rPr>
        <w:t xml:space="preserve">екран </w:t>
      </w:r>
      <w:r w:rsidR="00EB06FA" w:rsidRPr="00EB06FA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EB06FA">
        <w:rPr>
          <w:rFonts w:ascii="Times New Roman" w:hAnsi="Times New Roman" w:cs="Times New Roman"/>
          <w:sz w:val="24"/>
          <w:szCs w:val="24"/>
          <w:lang w:val="bg-BG"/>
        </w:rPr>
        <w:t xml:space="preserve"> проектор-1 </w:t>
      </w:r>
      <w:proofErr w:type="spellStart"/>
      <w:r w:rsidRPr="00EB06FA">
        <w:rPr>
          <w:rFonts w:ascii="Times New Roman" w:hAnsi="Times New Roman" w:cs="Times New Roman"/>
          <w:sz w:val="24"/>
          <w:szCs w:val="24"/>
          <w:lang w:val="bg-BG"/>
        </w:rPr>
        <w:t>бр</w:t>
      </w:r>
      <w:proofErr w:type="spellEnd"/>
      <w:r w:rsidRPr="00EB06FA">
        <w:rPr>
          <w:rFonts w:ascii="Times New Roman" w:hAnsi="Times New Roman" w:cs="Times New Roman"/>
          <w:sz w:val="24"/>
          <w:szCs w:val="24"/>
          <w:lang w:val="bg-BG"/>
        </w:rPr>
        <w:t>, преносим компютър- 1 бр.,</w:t>
      </w:r>
      <w:r w:rsidR="00EB06FA" w:rsidRPr="00EB06FA">
        <w:rPr>
          <w:rFonts w:ascii="Times New Roman" w:hAnsi="Times New Roman" w:cs="Times New Roman"/>
          <w:sz w:val="24"/>
          <w:szCs w:val="24"/>
          <w:lang w:val="bg-BG"/>
        </w:rPr>
        <w:t xml:space="preserve"> микрофони за лектор- 1 бр., мобилни микрофони- 2 бр.</w:t>
      </w:r>
      <w:r w:rsidR="00EB06FA">
        <w:rPr>
          <w:rFonts w:ascii="Times New Roman" w:hAnsi="Times New Roman" w:cs="Times New Roman"/>
          <w:sz w:val="24"/>
          <w:szCs w:val="24"/>
          <w:lang w:val="bg-BG"/>
        </w:rPr>
        <w:t xml:space="preserve"> (за 8 часа)</w:t>
      </w:r>
    </w:p>
    <w:p w:rsidR="00EB06FA" w:rsidRPr="00EB06FA" w:rsidRDefault="00EB06FA" w:rsidP="004E2BAC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B06FA" w:rsidRDefault="00EB06FA" w:rsidP="004E2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Минерална вода- бутилки </w:t>
      </w:r>
      <w:r w:rsidR="00567B3F">
        <w:rPr>
          <w:rFonts w:ascii="Times New Roman" w:hAnsi="Times New Roman" w:cs="Times New Roman"/>
          <w:sz w:val="24"/>
          <w:szCs w:val="24"/>
          <w:lang w:val="bg-BG"/>
        </w:rPr>
        <w:t>(0,5 л.)</w:t>
      </w:r>
      <w:r>
        <w:rPr>
          <w:rFonts w:ascii="Times New Roman" w:hAnsi="Times New Roman" w:cs="Times New Roman"/>
          <w:sz w:val="24"/>
          <w:szCs w:val="24"/>
          <w:lang w:val="bg-BG"/>
        </w:rPr>
        <w:t>- 150 бр.</w:t>
      </w:r>
    </w:p>
    <w:p w:rsidR="00EB06FA" w:rsidRPr="00EB06FA" w:rsidRDefault="00EB06FA" w:rsidP="004E2BAC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B06FA" w:rsidRDefault="00EB06FA" w:rsidP="004E2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Изработване на 50 комплекта работни материали</w:t>
      </w:r>
      <w:r w:rsidR="005273C3">
        <w:rPr>
          <w:rFonts w:ascii="Times New Roman" w:hAnsi="Times New Roman" w:cs="Times New Roman"/>
          <w:sz w:val="24"/>
          <w:szCs w:val="24"/>
          <w:lang w:val="bg-BG"/>
        </w:rPr>
        <w:t xml:space="preserve"> за участниците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всеки от които да съдържа: 1 бр. цветно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брандирана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73C3">
        <w:rPr>
          <w:rFonts w:ascii="Times New Roman" w:hAnsi="Times New Roman" w:cs="Times New Roman"/>
          <w:sz w:val="24"/>
          <w:szCs w:val="24"/>
          <w:lang w:val="bg-BG"/>
        </w:rPr>
        <w:t>папка-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формат А4, </w:t>
      </w:r>
      <w:r w:rsidR="00597595">
        <w:rPr>
          <w:rFonts w:ascii="Times New Roman" w:hAnsi="Times New Roman" w:cs="Times New Roman"/>
          <w:sz w:val="24"/>
          <w:szCs w:val="24"/>
          <w:lang w:val="bg-BG"/>
        </w:rPr>
        <w:t>10 бр. цве</w:t>
      </w:r>
      <w:r w:rsidR="005273C3">
        <w:rPr>
          <w:rFonts w:ascii="Times New Roman" w:hAnsi="Times New Roman" w:cs="Times New Roman"/>
          <w:sz w:val="24"/>
          <w:szCs w:val="24"/>
          <w:lang w:val="bg-BG"/>
        </w:rPr>
        <w:t xml:space="preserve">тно </w:t>
      </w:r>
      <w:proofErr w:type="spellStart"/>
      <w:r w:rsidR="005273C3">
        <w:rPr>
          <w:rFonts w:ascii="Times New Roman" w:hAnsi="Times New Roman" w:cs="Times New Roman"/>
          <w:sz w:val="24"/>
          <w:szCs w:val="24"/>
          <w:lang w:val="bg-BG"/>
        </w:rPr>
        <w:t>брандирани</w:t>
      </w:r>
      <w:proofErr w:type="spellEnd"/>
      <w:r w:rsidR="005273C3">
        <w:rPr>
          <w:rFonts w:ascii="Times New Roman" w:hAnsi="Times New Roman" w:cs="Times New Roman"/>
          <w:sz w:val="24"/>
          <w:szCs w:val="24"/>
          <w:lang w:val="bg-BG"/>
        </w:rPr>
        <w:t xml:space="preserve"> работни листи-</w:t>
      </w:r>
      <w:r w:rsidR="00597595">
        <w:rPr>
          <w:rFonts w:ascii="Times New Roman" w:hAnsi="Times New Roman" w:cs="Times New Roman"/>
          <w:sz w:val="24"/>
          <w:szCs w:val="24"/>
          <w:lang w:val="bg-BG"/>
        </w:rPr>
        <w:t xml:space="preserve"> формат А 4, 1 </w:t>
      </w:r>
      <w:proofErr w:type="spellStart"/>
      <w:r w:rsidR="00597595">
        <w:rPr>
          <w:rFonts w:ascii="Times New Roman" w:hAnsi="Times New Roman" w:cs="Times New Roman"/>
          <w:sz w:val="24"/>
          <w:szCs w:val="24"/>
          <w:lang w:val="bg-BG"/>
        </w:rPr>
        <w:t>бр.химикалка</w:t>
      </w:r>
      <w:proofErr w:type="spellEnd"/>
      <w:r w:rsidR="0059759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97595" w:rsidRPr="00597595" w:rsidRDefault="00597595" w:rsidP="004E2BAC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7595" w:rsidRDefault="00597595" w:rsidP="004E2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Изработване на електронен банер на конференцията и публикуване на банера в една електронна медия за период от една седмица;</w:t>
      </w:r>
    </w:p>
    <w:p w:rsidR="00597595" w:rsidRPr="00597595" w:rsidRDefault="00597595" w:rsidP="004E2BAC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7595" w:rsidRDefault="00597595" w:rsidP="004E2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Публикуване на</w:t>
      </w:r>
      <w:r w:rsidR="00BB3783">
        <w:rPr>
          <w:rFonts w:ascii="Times New Roman" w:hAnsi="Times New Roman" w:cs="Times New Roman"/>
          <w:sz w:val="24"/>
          <w:szCs w:val="24"/>
          <w:lang w:val="bg-BG"/>
        </w:rPr>
        <w:t xml:space="preserve"> 1 бр.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информационен материал, отразяващ конференцията</w:t>
      </w:r>
      <w:r w:rsidR="005273C3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BB3783">
        <w:rPr>
          <w:rFonts w:ascii="Times New Roman" w:hAnsi="Times New Roman" w:cs="Times New Roman"/>
          <w:sz w:val="24"/>
          <w:szCs w:val="24"/>
          <w:lang w:val="bg-BG"/>
        </w:rPr>
        <w:t xml:space="preserve"> една електронна медия</w:t>
      </w:r>
      <w:r w:rsidR="000428B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428B5" w:rsidRPr="000428B5" w:rsidRDefault="000428B5" w:rsidP="000428B5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0428B5" w:rsidRPr="000428B5" w:rsidRDefault="000428B5" w:rsidP="000428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28B5">
        <w:rPr>
          <w:rFonts w:ascii="Times New Roman" w:hAnsi="Times New Roman" w:cs="Times New Roman"/>
          <w:b/>
          <w:sz w:val="24"/>
          <w:szCs w:val="24"/>
          <w:lang w:val="bg-BG"/>
        </w:rPr>
        <w:t>Важно!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Изпълнителя</w:t>
      </w:r>
      <w:r w:rsidR="001E07B7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следва да изготви и представи за одобрение на Възложителя, идейна концепция за цялостна/обща визията, </w:t>
      </w:r>
      <w:r w:rsidRPr="000428B5">
        <w:rPr>
          <w:rFonts w:ascii="Times New Roman" w:hAnsi="Times New Roman" w:cs="Times New Roman"/>
          <w:sz w:val="24"/>
          <w:szCs w:val="24"/>
          <w:lang w:val="bg-BG"/>
        </w:rPr>
        <w:t>графично</w:t>
      </w:r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0428B5">
        <w:rPr>
          <w:rFonts w:ascii="Times New Roman" w:hAnsi="Times New Roman" w:cs="Times New Roman"/>
          <w:sz w:val="24"/>
          <w:szCs w:val="24"/>
          <w:lang w:val="bg-BG"/>
        </w:rPr>
        <w:t xml:space="preserve"> оформление и дизайн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работните материали и електронните банери за конференциите.</w:t>
      </w:r>
    </w:p>
    <w:p w:rsidR="00567B3F" w:rsidRPr="005273C3" w:rsidRDefault="005273C3" w:rsidP="004E2BA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Място на провеждане на конференциите: гр. София</w:t>
      </w:r>
    </w:p>
    <w:p w:rsidR="00567B3F" w:rsidRDefault="00567B3F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E2BAC" w:rsidRDefault="005050B0" w:rsidP="000A51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</w:t>
      </w:r>
      <w:r w:rsidR="000A51DA">
        <w:rPr>
          <w:rFonts w:ascii="Times New Roman" w:hAnsi="Times New Roman" w:cs="Times New Roman"/>
          <w:b/>
          <w:sz w:val="24"/>
          <w:szCs w:val="24"/>
          <w:lang w:val="bg-BG"/>
        </w:rPr>
        <w:t>ДЕЙНОСТ „</w:t>
      </w:r>
      <w:r w:rsidR="004E2BAC" w:rsidRPr="004E2BAC">
        <w:rPr>
          <w:rFonts w:ascii="Times New Roman" w:hAnsi="Times New Roman" w:cs="Times New Roman"/>
          <w:b/>
          <w:sz w:val="24"/>
          <w:szCs w:val="24"/>
          <w:lang w:val="bg-BG"/>
        </w:rPr>
        <w:t>ОРГАНИЗИРАНЕ НА 8 (ОСЕМ) БРОЯ НАУЧНИ СЕМИНАРИ, ВСЕКИ ОТ КОИТО ЗА 30 (ТРИДЕСЕТ) УЧАСТНИКА</w:t>
      </w:r>
      <w:r w:rsidR="000A51DA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:rsidR="004E2BAC" w:rsidRPr="004E2BAC" w:rsidRDefault="004E2BAC" w:rsidP="004E2BA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Организацията на всеки научен семинар включва:</w:t>
      </w:r>
    </w:p>
    <w:p w:rsidR="004E2BAC" w:rsidRDefault="004E2BAC" w:rsidP="004E2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B06FA">
        <w:rPr>
          <w:rFonts w:ascii="Times New Roman" w:hAnsi="Times New Roman" w:cs="Times New Roman"/>
          <w:sz w:val="24"/>
          <w:szCs w:val="24"/>
          <w:lang w:val="bg-BG"/>
        </w:rPr>
        <w:t>Наем на зала за най- малко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</w:t>
      </w:r>
      <w:r w:rsidRPr="00EB06FA">
        <w:rPr>
          <w:rFonts w:ascii="Times New Roman" w:hAnsi="Times New Roman" w:cs="Times New Roman"/>
          <w:sz w:val="24"/>
          <w:szCs w:val="24"/>
          <w:lang w:val="bg-BG"/>
        </w:rPr>
        <w:t>0 човека</w:t>
      </w:r>
      <w:r>
        <w:rPr>
          <w:rFonts w:ascii="Times New Roman" w:hAnsi="Times New Roman" w:cs="Times New Roman"/>
          <w:sz w:val="24"/>
          <w:szCs w:val="24"/>
          <w:lang w:val="bg-BG"/>
        </w:rPr>
        <w:t>-еднодневен наем, за най-малко 10 часа.</w:t>
      </w:r>
    </w:p>
    <w:p w:rsidR="004E2BAC" w:rsidRDefault="004E2BAC" w:rsidP="004E2BAC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E2BAC" w:rsidRDefault="004E2BAC" w:rsidP="004E2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B06FA">
        <w:rPr>
          <w:rFonts w:ascii="Times New Roman" w:hAnsi="Times New Roman" w:cs="Times New Roman"/>
          <w:sz w:val="24"/>
          <w:szCs w:val="24"/>
          <w:lang w:val="bg-BG"/>
        </w:rPr>
        <w:t>Осигуряване на мултимедия, в това число: озвучаване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залата</w:t>
      </w:r>
      <w:r w:rsidRPr="00EB06FA">
        <w:rPr>
          <w:rFonts w:ascii="Times New Roman" w:hAnsi="Times New Roman" w:cs="Times New Roman"/>
          <w:sz w:val="24"/>
          <w:szCs w:val="24"/>
          <w:lang w:val="bg-BG"/>
        </w:rPr>
        <w:t xml:space="preserve">, екран- мултифункционален или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екран </w:t>
      </w:r>
      <w:r w:rsidRPr="00EB06FA">
        <w:rPr>
          <w:rFonts w:ascii="Times New Roman" w:hAnsi="Times New Roman" w:cs="Times New Roman"/>
          <w:sz w:val="24"/>
          <w:szCs w:val="24"/>
          <w:lang w:val="bg-BG"/>
        </w:rPr>
        <w:t xml:space="preserve">с проектор-1 </w:t>
      </w:r>
      <w:proofErr w:type="spellStart"/>
      <w:r w:rsidRPr="00EB06FA">
        <w:rPr>
          <w:rFonts w:ascii="Times New Roman" w:hAnsi="Times New Roman" w:cs="Times New Roman"/>
          <w:sz w:val="24"/>
          <w:szCs w:val="24"/>
          <w:lang w:val="bg-BG"/>
        </w:rPr>
        <w:t>бр</w:t>
      </w:r>
      <w:proofErr w:type="spellEnd"/>
      <w:r w:rsidRPr="00EB06FA">
        <w:rPr>
          <w:rFonts w:ascii="Times New Roman" w:hAnsi="Times New Roman" w:cs="Times New Roman"/>
          <w:sz w:val="24"/>
          <w:szCs w:val="24"/>
          <w:lang w:val="bg-BG"/>
        </w:rPr>
        <w:t>, преносим компютър- 1 бр., микрофони за лектор- 1 бр., мобилни микрофони- 2 бр.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(за 8 часа)</w:t>
      </w:r>
    </w:p>
    <w:p w:rsidR="004E2BAC" w:rsidRPr="00EB06FA" w:rsidRDefault="004E2BAC" w:rsidP="004E2BAC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E2BAC" w:rsidRDefault="004E2BAC" w:rsidP="004E2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Минерална вода- бутилки (0,5 л.)- 60 бр.</w:t>
      </w:r>
    </w:p>
    <w:p w:rsidR="004E2BAC" w:rsidRPr="00EB06FA" w:rsidRDefault="004E2BAC" w:rsidP="004E2BAC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2826" w:rsidRDefault="004E2BAC" w:rsidP="003428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Изработване на 30 комплекта работни материали за участниците, всеки от които да съдържа: 1 бр. цветно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брандирана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папка- формат А4, 10 бр. цветно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брандирани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работни листи- формат А 4, 1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бр.химикалка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428B5" w:rsidRPr="000428B5" w:rsidRDefault="000428B5" w:rsidP="000428B5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0428B5" w:rsidRPr="000428B5" w:rsidRDefault="000428B5" w:rsidP="000428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28B5">
        <w:rPr>
          <w:rFonts w:ascii="Times New Roman" w:hAnsi="Times New Roman" w:cs="Times New Roman"/>
          <w:b/>
          <w:sz w:val="24"/>
          <w:szCs w:val="24"/>
          <w:lang w:val="bg-BG"/>
        </w:rPr>
        <w:t>Важно!</w:t>
      </w:r>
      <w:r w:rsidRPr="000428B5">
        <w:rPr>
          <w:rFonts w:ascii="Times New Roman" w:hAnsi="Times New Roman" w:cs="Times New Roman"/>
          <w:sz w:val="24"/>
          <w:szCs w:val="24"/>
          <w:lang w:val="bg-BG"/>
        </w:rPr>
        <w:t xml:space="preserve"> Изпълнителя</w:t>
      </w:r>
      <w:r w:rsidR="001E07B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0428B5">
        <w:rPr>
          <w:rFonts w:ascii="Times New Roman" w:hAnsi="Times New Roman" w:cs="Times New Roman"/>
          <w:sz w:val="24"/>
          <w:szCs w:val="24"/>
          <w:lang w:val="bg-BG"/>
        </w:rPr>
        <w:t xml:space="preserve"> следва да изготви и представи за одобрение на Възложителя, идейна концепция за цялостна/обща визията, графичното оформление и дизайн на работните материали за </w:t>
      </w:r>
      <w:r>
        <w:rPr>
          <w:rFonts w:ascii="Times New Roman" w:hAnsi="Times New Roman" w:cs="Times New Roman"/>
          <w:sz w:val="24"/>
          <w:szCs w:val="24"/>
          <w:lang w:val="bg-BG"/>
        </w:rPr>
        <w:t>семинарите</w:t>
      </w:r>
      <w:r w:rsidRPr="000428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E2BAC" w:rsidRPr="005273C3" w:rsidRDefault="004E2BAC" w:rsidP="004E2BA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Място на провеждане на конференциите: гр. София</w:t>
      </w:r>
    </w:p>
    <w:p w:rsidR="00241233" w:rsidRDefault="00241233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D04E2" w:rsidRPr="004E2BAC" w:rsidRDefault="000A51DA" w:rsidP="000A51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 ДЕЙНОСТ 3</w:t>
      </w:r>
      <w:r w:rsidRPr="000A51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4E2BAC" w:rsidRPr="004E2BAC">
        <w:rPr>
          <w:rFonts w:ascii="Times New Roman" w:hAnsi="Times New Roman" w:cs="Times New Roman"/>
          <w:b/>
          <w:sz w:val="24"/>
          <w:szCs w:val="24"/>
          <w:lang w:val="bg-BG"/>
        </w:rPr>
        <w:t>БРАНДИРАНЕ НА ЗАЛИТЕ ЗА НАУЧНИ КОНФЕРЕНЦИИ И СЕМИНАРИ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:rsidR="002D04E2" w:rsidRPr="002D04E2" w:rsidRDefault="002D04E2" w:rsidP="004E2BAC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D04E2" w:rsidRPr="004E2BAC" w:rsidRDefault="002D04E2" w:rsidP="004E2BA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4E2BAC">
        <w:rPr>
          <w:rFonts w:ascii="Times New Roman" w:hAnsi="Times New Roman" w:cs="Times New Roman"/>
          <w:b/>
          <w:sz w:val="24"/>
          <w:szCs w:val="24"/>
          <w:lang w:val="bg-BG"/>
        </w:rPr>
        <w:t>Брандиране</w:t>
      </w:r>
      <w:proofErr w:type="spellEnd"/>
      <w:r w:rsidRPr="004E2BA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12 бр. зали, в които ще бъдат провеждани</w:t>
      </w:r>
      <w:r w:rsidRPr="004E2BAC">
        <w:rPr>
          <w:b/>
          <w:lang w:val="bg-BG"/>
        </w:rPr>
        <w:t xml:space="preserve"> </w:t>
      </w:r>
      <w:r w:rsidRPr="004E2BA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научните конференции и семинарите, </w:t>
      </w:r>
      <w:r w:rsidR="00433283">
        <w:rPr>
          <w:rFonts w:ascii="Times New Roman" w:hAnsi="Times New Roman" w:cs="Times New Roman"/>
          <w:b/>
          <w:sz w:val="24"/>
          <w:szCs w:val="24"/>
          <w:lang w:val="bg-BG"/>
        </w:rPr>
        <w:t>както следва</w:t>
      </w:r>
      <w:r w:rsidRPr="004E2BAC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8E4E2B" w:rsidRDefault="00703B37" w:rsidP="00703B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B37">
        <w:rPr>
          <w:rFonts w:ascii="Times New Roman" w:hAnsi="Times New Roman" w:cs="Times New Roman"/>
          <w:sz w:val="24"/>
          <w:szCs w:val="24"/>
          <w:lang w:val="bg-BG"/>
        </w:rPr>
        <w:lastRenderedPageBreak/>
        <w:t>3.1.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23B0" w:rsidRPr="00CF23B0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Изработване на 1 бр. </w:t>
      </w:r>
      <w:r w:rsidR="008E4E2B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експозиционна </w:t>
      </w:r>
      <w:r w:rsidR="00DE5C36">
        <w:rPr>
          <w:rFonts w:ascii="Times New Roman" w:hAnsi="Times New Roman" w:cs="Times New Roman"/>
          <w:sz w:val="24"/>
          <w:szCs w:val="24"/>
          <w:u w:val="single"/>
          <w:lang w:val="bg-BG"/>
        </w:rPr>
        <w:t>текстилна стена</w:t>
      </w:r>
      <w:r w:rsidR="008E4E2B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за </w:t>
      </w:r>
      <w:r w:rsidR="008E4E2B" w:rsidRPr="008E4E2B">
        <w:rPr>
          <w:rFonts w:ascii="Times New Roman" w:hAnsi="Times New Roman" w:cs="Times New Roman"/>
          <w:sz w:val="24"/>
          <w:szCs w:val="24"/>
          <w:u w:val="single"/>
          <w:lang w:val="bg-BG"/>
        </w:rPr>
        <w:t>многократна употреба</w:t>
      </w:r>
      <w:r w:rsidR="00CF23B0" w:rsidRPr="00CF23B0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CF23B0" w:rsidRDefault="00CF23B0" w:rsidP="008E4E2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5C36">
        <w:rPr>
          <w:rFonts w:ascii="Times New Roman" w:hAnsi="Times New Roman" w:cs="Times New Roman"/>
          <w:sz w:val="24"/>
          <w:szCs w:val="24"/>
          <w:lang w:val="bg-BG"/>
        </w:rPr>
        <w:t>Размери</w:t>
      </w:r>
      <w:r w:rsidR="00DE5C36" w:rsidRPr="00DE5C36">
        <w:rPr>
          <w:rFonts w:ascii="Times New Roman" w:hAnsi="Times New Roman" w:cs="Times New Roman"/>
          <w:sz w:val="24"/>
          <w:szCs w:val="24"/>
          <w:lang w:val="bg-BG"/>
        </w:rPr>
        <w:t>: най-малко 2х2</w:t>
      </w:r>
      <w:r w:rsidR="00704F5D" w:rsidRPr="00DE5C36">
        <w:rPr>
          <w:rFonts w:ascii="Times New Roman" w:hAnsi="Times New Roman" w:cs="Times New Roman"/>
          <w:sz w:val="24"/>
          <w:szCs w:val="24"/>
          <w:lang w:val="bg-BG"/>
        </w:rPr>
        <w:t xml:space="preserve"> м.,</w:t>
      </w:r>
      <w:r w:rsidRPr="00DE5C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5C36" w:rsidRPr="00DE5C36">
        <w:rPr>
          <w:rFonts w:ascii="Times New Roman" w:hAnsi="Times New Roman" w:cs="Times New Roman"/>
          <w:sz w:val="24"/>
          <w:szCs w:val="24"/>
          <w:lang w:val="bg-BG"/>
        </w:rPr>
        <w:t xml:space="preserve">извита, </w:t>
      </w:r>
      <w:r w:rsidRPr="00DE5C36">
        <w:rPr>
          <w:rFonts w:ascii="Times New Roman" w:hAnsi="Times New Roman" w:cs="Times New Roman"/>
          <w:sz w:val="24"/>
          <w:szCs w:val="24"/>
          <w:lang w:val="bg-BG"/>
        </w:rPr>
        <w:t>сгъваема</w:t>
      </w:r>
      <w:r w:rsidR="008E4E2B" w:rsidRPr="00DE5C3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E5C36">
        <w:rPr>
          <w:rFonts w:ascii="Times New Roman" w:hAnsi="Times New Roman" w:cs="Times New Roman"/>
          <w:sz w:val="24"/>
          <w:szCs w:val="24"/>
          <w:lang w:val="bg-BG"/>
        </w:rPr>
        <w:t xml:space="preserve"> алуминиева конструкция, транспортна чанта</w:t>
      </w:r>
      <w:r w:rsidR="008E4E2B" w:rsidRPr="00DE5C3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E4E2B" w:rsidRDefault="008E4E2B" w:rsidP="008E4E2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</w:t>
      </w:r>
      <w:r w:rsidRPr="008E4E2B">
        <w:rPr>
          <w:rFonts w:ascii="Times New Roman" w:hAnsi="Times New Roman" w:cs="Times New Roman"/>
          <w:sz w:val="24"/>
          <w:szCs w:val="24"/>
          <w:lang w:val="bg-BG"/>
        </w:rPr>
        <w:t>ветен печат</w:t>
      </w:r>
      <w:r w:rsidR="00980F65">
        <w:rPr>
          <w:rFonts w:ascii="Times New Roman" w:hAnsi="Times New Roman" w:cs="Times New Roman"/>
          <w:sz w:val="24"/>
          <w:szCs w:val="24"/>
          <w:lang w:val="bg-BG"/>
        </w:rPr>
        <w:t>-едностранен</w:t>
      </w:r>
      <w:r w:rsidRPr="008E4E2B">
        <w:rPr>
          <w:rFonts w:ascii="Times New Roman" w:hAnsi="Times New Roman" w:cs="Times New Roman"/>
          <w:sz w:val="24"/>
          <w:szCs w:val="24"/>
          <w:lang w:val="bg-BG"/>
        </w:rPr>
        <w:t>, в това число дизайн и графичното оформление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428B5" w:rsidRPr="00CF23B0" w:rsidRDefault="000428B5" w:rsidP="008E4E2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28B5">
        <w:rPr>
          <w:rFonts w:ascii="Times New Roman" w:hAnsi="Times New Roman" w:cs="Times New Roman"/>
          <w:b/>
          <w:sz w:val="24"/>
          <w:szCs w:val="24"/>
          <w:lang w:val="bg-BG"/>
        </w:rPr>
        <w:t>Важно!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Изпълнителя</w:t>
      </w:r>
      <w:r w:rsidR="001E07B7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следва да изготви и представи за одобрение на Възложителя, идейна концепция за визията, </w:t>
      </w:r>
      <w:r w:rsidRPr="000428B5">
        <w:rPr>
          <w:rFonts w:ascii="Times New Roman" w:hAnsi="Times New Roman" w:cs="Times New Roman"/>
          <w:sz w:val="24"/>
          <w:szCs w:val="24"/>
          <w:lang w:val="bg-BG"/>
        </w:rPr>
        <w:t>графично</w:t>
      </w:r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0428B5">
        <w:rPr>
          <w:rFonts w:ascii="Times New Roman" w:hAnsi="Times New Roman" w:cs="Times New Roman"/>
          <w:sz w:val="24"/>
          <w:szCs w:val="24"/>
          <w:lang w:val="bg-BG"/>
        </w:rPr>
        <w:t xml:space="preserve"> оформление и дизайн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5C36">
        <w:rPr>
          <w:rFonts w:ascii="Times New Roman" w:hAnsi="Times New Roman" w:cs="Times New Roman"/>
          <w:sz w:val="24"/>
          <w:szCs w:val="24"/>
          <w:lang w:val="bg-BG"/>
        </w:rPr>
        <w:t>експозиционната стена.</w:t>
      </w:r>
    </w:p>
    <w:p w:rsidR="002D04E2" w:rsidRPr="00703B37" w:rsidRDefault="00CF23B0" w:rsidP="00703B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3.2. </w:t>
      </w:r>
      <w:r w:rsidR="00433283" w:rsidRPr="00703B37">
        <w:rPr>
          <w:rFonts w:ascii="Times New Roman" w:hAnsi="Times New Roman" w:cs="Times New Roman"/>
          <w:sz w:val="24"/>
          <w:szCs w:val="24"/>
          <w:u w:val="single"/>
          <w:lang w:val="bg-BG"/>
        </w:rPr>
        <w:t>Научни конференции:</w:t>
      </w:r>
    </w:p>
    <w:p w:rsidR="00433283" w:rsidRDefault="00CF23B0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всяка една от четирите научни конференции:</w:t>
      </w:r>
    </w:p>
    <w:p w:rsidR="00433283" w:rsidRDefault="00433283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Изработване на 1 бр. информационна табела и 2 бр. информационно-указателни постери. Размер на табелата и постерите- 50/70 см., цветен печат, включително: дизайн, графично оформление и предпечатна подготовка.</w:t>
      </w:r>
    </w:p>
    <w:p w:rsidR="00223457" w:rsidRDefault="00223457" w:rsidP="00703B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Общ брой на информационните табели: 4 бр.</w:t>
      </w:r>
    </w:p>
    <w:p w:rsidR="00223457" w:rsidRDefault="00223457" w:rsidP="00703B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Общ брой на </w:t>
      </w:r>
      <w:r w:rsidRPr="00223457">
        <w:rPr>
          <w:rFonts w:ascii="Times New Roman" w:hAnsi="Times New Roman" w:cs="Times New Roman"/>
          <w:sz w:val="24"/>
          <w:szCs w:val="24"/>
          <w:lang w:val="bg-BG"/>
        </w:rPr>
        <w:t>информационно-указателни постери</w:t>
      </w:r>
      <w:r>
        <w:rPr>
          <w:rFonts w:ascii="Times New Roman" w:hAnsi="Times New Roman" w:cs="Times New Roman"/>
          <w:sz w:val="24"/>
          <w:szCs w:val="24"/>
          <w:lang w:val="bg-BG"/>
        </w:rPr>
        <w:t>: 8 бр.</w:t>
      </w:r>
    </w:p>
    <w:p w:rsidR="00703B37" w:rsidRPr="002D04E2" w:rsidRDefault="001E07B7" w:rsidP="00703B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Важно</w:t>
      </w:r>
      <w:r w:rsidR="00703B37" w:rsidRPr="00703B37">
        <w:rPr>
          <w:rFonts w:ascii="Times New Roman" w:hAnsi="Times New Roman" w:cs="Times New Roman"/>
          <w:b/>
          <w:sz w:val="24"/>
          <w:szCs w:val="24"/>
          <w:lang w:val="bg-BG"/>
        </w:rPr>
        <w:t>!</w:t>
      </w:r>
      <w:r w:rsidR="00703B37">
        <w:rPr>
          <w:rFonts w:ascii="Times New Roman" w:hAnsi="Times New Roman" w:cs="Times New Roman"/>
          <w:sz w:val="24"/>
          <w:szCs w:val="24"/>
          <w:lang w:val="bg-BG"/>
        </w:rPr>
        <w:t xml:space="preserve"> Всяка от </w:t>
      </w:r>
      <w:r w:rsidR="00CF23B0">
        <w:rPr>
          <w:rFonts w:ascii="Times New Roman" w:hAnsi="Times New Roman" w:cs="Times New Roman"/>
          <w:sz w:val="24"/>
          <w:szCs w:val="24"/>
          <w:lang w:val="bg-BG"/>
        </w:rPr>
        <w:t xml:space="preserve">четирите </w:t>
      </w:r>
      <w:r w:rsidR="00703B37">
        <w:rPr>
          <w:rFonts w:ascii="Times New Roman" w:hAnsi="Times New Roman" w:cs="Times New Roman"/>
          <w:sz w:val="24"/>
          <w:szCs w:val="24"/>
          <w:lang w:val="bg-BG"/>
        </w:rPr>
        <w:t xml:space="preserve">научните конференция ще бъде със собствена научна тема, </w:t>
      </w:r>
      <w:r w:rsidR="00CF23B0">
        <w:rPr>
          <w:rFonts w:ascii="Times New Roman" w:hAnsi="Times New Roman" w:cs="Times New Roman"/>
          <w:sz w:val="24"/>
          <w:szCs w:val="24"/>
          <w:lang w:val="bg-BG"/>
        </w:rPr>
        <w:t>име, участници и т.н.</w:t>
      </w:r>
      <w:r w:rsidR="00CF23B0" w:rsidRPr="00703B3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03B37">
        <w:rPr>
          <w:rFonts w:ascii="Times New Roman" w:hAnsi="Times New Roman" w:cs="Times New Roman"/>
          <w:sz w:val="24"/>
          <w:szCs w:val="24"/>
          <w:lang w:val="bg-BG"/>
        </w:rPr>
        <w:t>поради което дизайнът и графичното оформление на табелите и постерите се изготвят индивидуално</w:t>
      </w:r>
      <w:r w:rsidR="00CF23B0">
        <w:rPr>
          <w:rFonts w:ascii="Times New Roman" w:hAnsi="Times New Roman" w:cs="Times New Roman"/>
          <w:sz w:val="24"/>
          <w:szCs w:val="24"/>
          <w:lang w:val="bg-BG"/>
        </w:rPr>
        <w:t xml:space="preserve"> и конкретно</w:t>
      </w:r>
      <w:r w:rsidR="00703B37">
        <w:rPr>
          <w:rFonts w:ascii="Times New Roman" w:hAnsi="Times New Roman" w:cs="Times New Roman"/>
          <w:sz w:val="24"/>
          <w:szCs w:val="24"/>
          <w:lang w:val="bg-BG"/>
        </w:rPr>
        <w:t xml:space="preserve"> за всяка от конференциите, по предварително предоставена информация от страна на Възложителя.</w:t>
      </w:r>
    </w:p>
    <w:p w:rsidR="002D04E2" w:rsidRPr="00CF23B0" w:rsidRDefault="00703B37" w:rsidP="00CF23B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CF23B0">
        <w:rPr>
          <w:rFonts w:ascii="Times New Roman" w:hAnsi="Times New Roman" w:cs="Times New Roman"/>
          <w:sz w:val="24"/>
          <w:szCs w:val="24"/>
          <w:u w:val="single"/>
          <w:lang w:val="bg-BG"/>
        </w:rPr>
        <w:t>Научни семинари:</w:t>
      </w:r>
    </w:p>
    <w:p w:rsidR="00703B37" w:rsidRPr="00703B37" w:rsidRDefault="00703B37" w:rsidP="00703B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всеки един от осемте научни семинара:</w:t>
      </w:r>
    </w:p>
    <w:p w:rsidR="00703B37" w:rsidRDefault="00703B37" w:rsidP="00703B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B37">
        <w:rPr>
          <w:rFonts w:ascii="Times New Roman" w:hAnsi="Times New Roman" w:cs="Times New Roman"/>
          <w:sz w:val="24"/>
          <w:szCs w:val="24"/>
          <w:lang w:val="bg-BG"/>
        </w:rPr>
        <w:t>Изработване на 2 бр. информационно-ук</w:t>
      </w:r>
      <w:r w:rsidR="00385641">
        <w:rPr>
          <w:rFonts w:ascii="Times New Roman" w:hAnsi="Times New Roman" w:cs="Times New Roman"/>
          <w:sz w:val="24"/>
          <w:szCs w:val="24"/>
          <w:lang w:val="bg-BG"/>
        </w:rPr>
        <w:t>азателни постера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размери </w:t>
      </w:r>
      <w:r w:rsidRPr="00703B37">
        <w:rPr>
          <w:rFonts w:ascii="Times New Roman" w:hAnsi="Times New Roman" w:cs="Times New Roman"/>
          <w:sz w:val="24"/>
          <w:szCs w:val="24"/>
          <w:lang w:val="bg-BG"/>
        </w:rPr>
        <w:t>50/70 см., цветен печат, включително: дизайн, графично оформление и предпечатна подготовка.</w:t>
      </w:r>
    </w:p>
    <w:p w:rsidR="00223457" w:rsidRPr="00703B37" w:rsidRDefault="00223457" w:rsidP="00703B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3457">
        <w:rPr>
          <w:rFonts w:ascii="Times New Roman" w:hAnsi="Times New Roman" w:cs="Times New Roman"/>
          <w:sz w:val="24"/>
          <w:szCs w:val="24"/>
          <w:lang w:val="bg-BG"/>
        </w:rPr>
        <w:t xml:space="preserve">Общ брой на информационно-указателни постери: 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223457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</w:p>
    <w:p w:rsidR="00703B37" w:rsidRDefault="001E07B7" w:rsidP="00703B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Важно!</w:t>
      </w:r>
      <w:r w:rsidR="00CF23B0">
        <w:rPr>
          <w:rFonts w:ascii="Times New Roman" w:hAnsi="Times New Roman" w:cs="Times New Roman"/>
          <w:sz w:val="24"/>
          <w:szCs w:val="24"/>
          <w:lang w:val="bg-BG"/>
        </w:rPr>
        <w:t xml:space="preserve"> Всеки</w:t>
      </w:r>
      <w:r w:rsidR="00703B37" w:rsidRPr="00703B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03B37">
        <w:rPr>
          <w:rFonts w:ascii="Times New Roman" w:hAnsi="Times New Roman" w:cs="Times New Roman"/>
          <w:sz w:val="24"/>
          <w:szCs w:val="24"/>
          <w:lang w:val="bg-BG"/>
        </w:rPr>
        <w:t>научен семинар</w:t>
      </w:r>
      <w:r w:rsidR="00703B37" w:rsidRPr="00703B37">
        <w:rPr>
          <w:rFonts w:ascii="Times New Roman" w:hAnsi="Times New Roman" w:cs="Times New Roman"/>
          <w:sz w:val="24"/>
          <w:szCs w:val="24"/>
          <w:lang w:val="bg-BG"/>
        </w:rPr>
        <w:t xml:space="preserve"> ще бъде със собствена научна тема</w:t>
      </w:r>
      <w:r w:rsidR="00703B37">
        <w:rPr>
          <w:rFonts w:ascii="Times New Roman" w:hAnsi="Times New Roman" w:cs="Times New Roman"/>
          <w:sz w:val="24"/>
          <w:szCs w:val="24"/>
          <w:lang w:val="bg-BG"/>
        </w:rPr>
        <w:t>, име, участници и т.н.</w:t>
      </w:r>
      <w:r w:rsidR="00703B37" w:rsidRPr="00703B37">
        <w:rPr>
          <w:rFonts w:ascii="Times New Roman" w:hAnsi="Times New Roman" w:cs="Times New Roman"/>
          <w:sz w:val="24"/>
          <w:szCs w:val="24"/>
          <w:lang w:val="bg-BG"/>
        </w:rPr>
        <w:t>, поради което дизайнът и графичното оформление на постерите с</w:t>
      </w:r>
      <w:r w:rsidR="00703B37">
        <w:rPr>
          <w:rFonts w:ascii="Times New Roman" w:hAnsi="Times New Roman" w:cs="Times New Roman"/>
          <w:sz w:val="24"/>
          <w:szCs w:val="24"/>
          <w:lang w:val="bg-BG"/>
        </w:rPr>
        <w:t xml:space="preserve">е изготвят индивидуално </w:t>
      </w:r>
      <w:r w:rsidR="00CF23B0">
        <w:rPr>
          <w:rFonts w:ascii="Times New Roman" w:hAnsi="Times New Roman" w:cs="Times New Roman"/>
          <w:sz w:val="24"/>
          <w:szCs w:val="24"/>
          <w:lang w:val="bg-BG"/>
        </w:rPr>
        <w:t xml:space="preserve">и конкретно </w:t>
      </w:r>
      <w:r w:rsidR="00703B37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="00703B37">
        <w:rPr>
          <w:rFonts w:ascii="Times New Roman" w:hAnsi="Times New Roman" w:cs="Times New Roman"/>
          <w:sz w:val="24"/>
          <w:szCs w:val="24"/>
          <w:lang w:val="bg-BG"/>
        </w:rPr>
        <w:t>всяки</w:t>
      </w:r>
      <w:proofErr w:type="spellEnd"/>
      <w:r w:rsidR="00703B37" w:rsidRPr="00703B37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703B37">
        <w:rPr>
          <w:rFonts w:ascii="Times New Roman" w:hAnsi="Times New Roman" w:cs="Times New Roman"/>
          <w:sz w:val="24"/>
          <w:szCs w:val="24"/>
          <w:lang w:val="bg-BG"/>
        </w:rPr>
        <w:t>семинари</w:t>
      </w:r>
      <w:r w:rsidR="00703B37" w:rsidRPr="00703B37">
        <w:rPr>
          <w:rFonts w:ascii="Times New Roman" w:hAnsi="Times New Roman" w:cs="Times New Roman"/>
          <w:sz w:val="24"/>
          <w:szCs w:val="24"/>
          <w:lang w:val="bg-BG"/>
        </w:rPr>
        <w:t>те, по предварително предоставена информация от страна на Възложителя.</w:t>
      </w:r>
    </w:p>
    <w:p w:rsidR="005050B0" w:rsidRDefault="005050B0" w:rsidP="004E2B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P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050B0" w:rsidRDefault="005050B0" w:rsidP="005050B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25F7D" w:rsidRPr="005050B0" w:rsidRDefault="005050B0" w:rsidP="005050B0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B25F7D" w:rsidRPr="005050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09F3" w:rsidRDefault="008209F3" w:rsidP="00E67442">
      <w:pPr>
        <w:spacing w:after="0" w:line="240" w:lineRule="auto"/>
      </w:pPr>
      <w:r>
        <w:separator/>
      </w:r>
    </w:p>
  </w:endnote>
  <w:endnote w:type="continuationSeparator" w:id="0">
    <w:p w:rsidR="008209F3" w:rsidRDefault="008209F3" w:rsidP="00E6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7442" w:rsidRPr="005050B0" w:rsidRDefault="00E67442" w:rsidP="00E67442">
    <w:pPr>
      <w:pStyle w:val="a6"/>
      <w:pBdr>
        <w:top w:val="single" w:sz="4" w:space="1" w:color="auto"/>
      </w:pBdr>
      <w:tabs>
        <w:tab w:val="right" w:pos="9781"/>
      </w:tabs>
      <w:ind w:right="-1" w:firstLine="357"/>
      <w:jc w:val="center"/>
      <w:rPr>
        <w:rStyle w:val="a8"/>
        <w:sz w:val="16"/>
        <w:szCs w:val="16"/>
        <w:lang w:val="ru-RU"/>
      </w:rPr>
    </w:pPr>
    <w:r w:rsidRPr="005050B0">
      <w:rPr>
        <w:rStyle w:val="a8"/>
        <w:sz w:val="16"/>
        <w:szCs w:val="16"/>
        <w:lang w:val="ru-RU"/>
      </w:rPr>
      <w:t xml:space="preserve">Проект № </w:t>
    </w:r>
    <w:r w:rsidRPr="00CE2AC8">
      <w:rPr>
        <w:rStyle w:val="a8"/>
        <w:sz w:val="16"/>
        <w:szCs w:val="16"/>
      </w:rPr>
      <w:t>BG</w:t>
    </w:r>
    <w:r w:rsidRPr="005050B0">
      <w:rPr>
        <w:rStyle w:val="a8"/>
        <w:sz w:val="16"/>
        <w:szCs w:val="16"/>
        <w:lang w:val="ru-RU"/>
      </w:rPr>
      <w:t>05</w:t>
    </w:r>
    <w:r w:rsidRPr="00CE2AC8">
      <w:rPr>
        <w:rStyle w:val="a8"/>
        <w:sz w:val="16"/>
        <w:szCs w:val="16"/>
      </w:rPr>
      <w:t>M</w:t>
    </w:r>
    <w:r w:rsidRPr="005050B0">
      <w:rPr>
        <w:rStyle w:val="a8"/>
        <w:sz w:val="16"/>
        <w:szCs w:val="16"/>
        <w:lang w:val="ru-RU"/>
      </w:rPr>
      <w:t>2</w:t>
    </w:r>
    <w:r w:rsidRPr="00CE2AC8">
      <w:rPr>
        <w:rStyle w:val="a8"/>
        <w:sz w:val="16"/>
        <w:szCs w:val="16"/>
      </w:rPr>
      <w:t>OP</w:t>
    </w:r>
    <w:r w:rsidR="005050B0">
      <w:rPr>
        <w:rStyle w:val="a8"/>
        <w:sz w:val="16"/>
        <w:szCs w:val="16"/>
        <w:lang w:val="ru-RU"/>
      </w:rPr>
      <w:t>001-1.002-0006</w:t>
    </w:r>
    <w:r w:rsidRPr="005050B0">
      <w:rPr>
        <w:rStyle w:val="a8"/>
        <w:sz w:val="16"/>
        <w:szCs w:val="16"/>
        <w:lang w:val="ru-RU"/>
      </w:rPr>
      <w:t xml:space="preserve"> „</w:t>
    </w:r>
    <w:proofErr w:type="spellStart"/>
    <w:r w:rsidRPr="005050B0">
      <w:rPr>
        <w:rStyle w:val="a8"/>
        <w:sz w:val="16"/>
        <w:szCs w:val="16"/>
        <w:lang w:val="ru-RU"/>
      </w:rPr>
      <w:t>Изграждане</w:t>
    </w:r>
    <w:proofErr w:type="spellEnd"/>
    <w:r w:rsidRPr="005050B0">
      <w:rPr>
        <w:rStyle w:val="a8"/>
        <w:sz w:val="16"/>
        <w:szCs w:val="16"/>
        <w:lang w:val="ru-RU"/>
      </w:rPr>
      <w:t xml:space="preserve"> и развитие на </w:t>
    </w:r>
    <w:proofErr w:type="spellStart"/>
    <w:r w:rsidRPr="005050B0">
      <w:rPr>
        <w:rStyle w:val="a8"/>
        <w:sz w:val="16"/>
        <w:szCs w:val="16"/>
        <w:lang w:val="ru-RU"/>
      </w:rPr>
      <w:t>Център</w:t>
    </w:r>
    <w:proofErr w:type="spellEnd"/>
    <w:r w:rsidRPr="005050B0">
      <w:rPr>
        <w:rStyle w:val="a8"/>
        <w:sz w:val="16"/>
        <w:szCs w:val="16"/>
        <w:lang w:val="ru-RU"/>
      </w:rPr>
      <w:t xml:space="preserve"> за </w:t>
    </w:r>
    <w:proofErr w:type="spellStart"/>
    <w:r w:rsidRPr="005050B0">
      <w:rPr>
        <w:rStyle w:val="a8"/>
        <w:sz w:val="16"/>
        <w:szCs w:val="16"/>
        <w:lang w:val="ru-RU"/>
      </w:rPr>
      <w:t>компетентност</w:t>
    </w:r>
    <w:proofErr w:type="spellEnd"/>
    <w:r w:rsidRPr="005050B0">
      <w:rPr>
        <w:rStyle w:val="a8"/>
        <w:sz w:val="16"/>
        <w:szCs w:val="16"/>
        <w:lang w:val="ru-RU"/>
      </w:rPr>
      <w:t xml:space="preserve"> „</w:t>
    </w:r>
    <w:proofErr w:type="spellStart"/>
    <w:r w:rsidRPr="005050B0">
      <w:rPr>
        <w:rStyle w:val="a8"/>
        <w:sz w:val="16"/>
        <w:szCs w:val="16"/>
        <w:lang w:val="ru-RU"/>
      </w:rPr>
      <w:t>Квантова</w:t>
    </w:r>
    <w:proofErr w:type="spellEnd"/>
    <w:r w:rsidRPr="005050B0">
      <w:rPr>
        <w:rStyle w:val="a8"/>
        <w:sz w:val="16"/>
        <w:szCs w:val="16"/>
        <w:lang w:val="ru-RU"/>
      </w:rPr>
      <w:t xml:space="preserve"> </w:t>
    </w:r>
    <w:proofErr w:type="spellStart"/>
    <w:r w:rsidRPr="005050B0">
      <w:rPr>
        <w:rStyle w:val="a8"/>
        <w:sz w:val="16"/>
        <w:szCs w:val="16"/>
        <w:lang w:val="ru-RU"/>
      </w:rPr>
      <w:t>комуникация</w:t>
    </w:r>
    <w:proofErr w:type="spellEnd"/>
    <w:r w:rsidRPr="005050B0">
      <w:rPr>
        <w:rStyle w:val="a8"/>
        <w:sz w:val="16"/>
        <w:szCs w:val="16"/>
        <w:lang w:val="ru-RU"/>
      </w:rPr>
      <w:t xml:space="preserve">, </w:t>
    </w:r>
    <w:proofErr w:type="spellStart"/>
    <w:r w:rsidRPr="005050B0">
      <w:rPr>
        <w:rStyle w:val="a8"/>
        <w:sz w:val="16"/>
        <w:szCs w:val="16"/>
        <w:lang w:val="ru-RU"/>
      </w:rPr>
      <w:t>интелигентни</w:t>
    </w:r>
    <w:proofErr w:type="spellEnd"/>
    <w:r w:rsidRPr="005050B0">
      <w:rPr>
        <w:rStyle w:val="a8"/>
        <w:sz w:val="16"/>
        <w:szCs w:val="16"/>
        <w:lang w:val="ru-RU"/>
      </w:rPr>
      <w:t xml:space="preserve"> </w:t>
    </w:r>
    <w:proofErr w:type="spellStart"/>
    <w:r w:rsidRPr="005050B0">
      <w:rPr>
        <w:rStyle w:val="a8"/>
        <w:sz w:val="16"/>
        <w:szCs w:val="16"/>
        <w:lang w:val="ru-RU"/>
      </w:rPr>
      <w:t>системи</w:t>
    </w:r>
    <w:proofErr w:type="spellEnd"/>
    <w:r w:rsidRPr="005050B0">
      <w:rPr>
        <w:rStyle w:val="a8"/>
        <w:sz w:val="16"/>
        <w:szCs w:val="16"/>
        <w:lang w:val="ru-RU"/>
      </w:rPr>
      <w:t xml:space="preserve"> за </w:t>
    </w:r>
    <w:proofErr w:type="spellStart"/>
    <w:r w:rsidRPr="005050B0">
      <w:rPr>
        <w:rStyle w:val="a8"/>
        <w:sz w:val="16"/>
        <w:szCs w:val="16"/>
        <w:lang w:val="ru-RU"/>
      </w:rPr>
      <w:t>сигурност</w:t>
    </w:r>
    <w:proofErr w:type="spellEnd"/>
    <w:r w:rsidRPr="005050B0">
      <w:rPr>
        <w:rStyle w:val="a8"/>
        <w:sz w:val="16"/>
        <w:szCs w:val="16"/>
        <w:lang w:val="ru-RU"/>
      </w:rPr>
      <w:t xml:space="preserve"> и управление на риска“ (</w:t>
    </w:r>
    <w:r w:rsidRPr="00CE2AC8">
      <w:rPr>
        <w:rStyle w:val="a8"/>
        <w:sz w:val="16"/>
        <w:szCs w:val="16"/>
      </w:rPr>
      <w:t>Quasar</w:t>
    </w:r>
    <w:r w:rsidRPr="005050B0">
      <w:rPr>
        <w:rStyle w:val="a8"/>
        <w:sz w:val="16"/>
        <w:szCs w:val="16"/>
        <w:lang w:val="ru-RU"/>
      </w:rPr>
      <w:t xml:space="preserve">”), </w:t>
    </w:r>
    <w:proofErr w:type="spellStart"/>
    <w:r w:rsidRPr="005050B0">
      <w:rPr>
        <w:rStyle w:val="a8"/>
        <w:sz w:val="16"/>
        <w:szCs w:val="16"/>
        <w:lang w:val="ru-RU"/>
      </w:rPr>
      <w:t>финансиран</w:t>
    </w:r>
    <w:proofErr w:type="spellEnd"/>
    <w:r w:rsidRPr="005050B0">
      <w:rPr>
        <w:rStyle w:val="a8"/>
        <w:sz w:val="16"/>
        <w:szCs w:val="16"/>
        <w:lang w:val="ru-RU"/>
      </w:rPr>
      <w:t xml:space="preserve"> от </w:t>
    </w:r>
    <w:proofErr w:type="spellStart"/>
    <w:r w:rsidRPr="005050B0">
      <w:rPr>
        <w:rStyle w:val="a8"/>
        <w:sz w:val="16"/>
        <w:szCs w:val="16"/>
        <w:lang w:val="ru-RU"/>
      </w:rPr>
      <w:t>Европейския</w:t>
    </w:r>
    <w:proofErr w:type="spellEnd"/>
    <w:r w:rsidRPr="005050B0">
      <w:rPr>
        <w:rStyle w:val="a8"/>
        <w:sz w:val="16"/>
        <w:szCs w:val="16"/>
        <w:lang w:val="ru-RU"/>
      </w:rPr>
      <w:t xml:space="preserve"> </w:t>
    </w:r>
    <w:proofErr w:type="spellStart"/>
    <w:r w:rsidRPr="005050B0">
      <w:rPr>
        <w:rStyle w:val="a8"/>
        <w:sz w:val="16"/>
        <w:szCs w:val="16"/>
        <w:lang w:val="ru-RU"/>
      </w:rPr>
      <w:t>съюз</w:t>
    </w:r>
    <w:proofErr w:type="spellEnd"/>
    <w:r w:rsidRPr="005050B0">
      <w:rPr>
        <w:rStyle w:val="a8"/>
        <w:sz w:val="16"/>
        <w:szCs w:val="16"/>
        <w:lang w:val="ru-RU"/>
      </w:rPr>
      <w:t xml:space="preserve"> чрез ОП НОИР 2014-2020 г.</w:t>
    </w:r>
  </w:p>
  <w:p w:rsidR="00E67442" w:rsidRPr="005050B0" w:rsidRDefault="00E67442" w:rsidP="00E67442">
    <w:pPr>
      <w:pStyle w:val="a6"/>
      <w:pBdr>
        <w:top w:val="single" w:sz="4" w:space="1" w:color="auto"/>
      </w:pBdr>
      <w:tabs>
        <w:tab w:val="right" w:pos="9781"/>
      </w:tabs>
      <w:ind w:right="-1" w:firstLine="357"/>
      <w:jc w:val="center"/>
      <w:rPr>
        <w:rStyle w:val="a8"/>
        <w:sz w:val="16"/>
        <w:szCs w:val="16"/>
        <w:lang w:val="ru-RU"/>
      </w:rPr>
    </w:pPr>
    <w:proofErr w:type="spellStart"/>
    <w:r w:rsidRPr="005050B0">
      <w:rPr>
        <w:rStyle w:val="a8"/>
        <w:sz w:val="16"/>
        <w:szCs w:val="16"/>
        <w:lang w:val="ru-RU"/>
      </w:rPr>
      <w:t>Управляващ</w:t>
    </w:r>
    <w:proofErr w:type="spellEnd"/>
    <w:r w:rsidRPr="005050B0">
      <w:rPr>
        <w:rStyle w:val="a8"/>
        <w:sz w:val="16"/>
        <w:szCs w:val="16"/>
        <w:lang w:val="ru-RU"/>
      </w:rPr>
      <w:t xml:space="preserve"> орган- </w:t>
    </w:r>
    <w:proofErr w:type="spellStart"/>
    <w:r w:rsidRPr="005050B0">
      <w:rPr>
        <w:rStyle w:val="a8"/>
        <w:sz w:val="16"/>
        <w:szCs w:val="16"/>
        <w:lang w:val="ru-RU"/>
      </w:rPr>
      <w:t>Изпълнителна</w:t>
    </w:r>
    <w:proofErr w:type="spellEnd"/>
    <w:r w:rsidRPr="005050B0">
      <w:rPr>
        <w:rStyle w:val="a8"/>
        <w:sz w:val="16"/>
        <w:szCs w:val="16"/>
        <w:lang w:val="ru-RU"/>
      </w:rPr>
      <w:t xml:space="preserve"> </w:t>
    </w:r>
    <w:proofErr w:type="spellStart"/>
    <w:r w:rsidRPr="005050B0">
      <w:rPr>
        <w:rStyle w:val="a8"/>
        <w:sz w:val="16"/>
        <w:szCs w:val="16"/>
        <w:lang w:val="ru-RU"/>
      </w:rPr>
      <w:t>агенция</w:t>
    </w:r>
    <w:proofErr w:type="spellEnd"/>
    <w:r w:rsidRPr="005050B0">
      <w:rPr>
        <w:rStyle w:val="a8"/>
        <w:sz w:val="16"/>
        <w:szCs w:val="16"/>
        <w:lang w:val="ru-RU"/>
      </w:rPr>
      <w:t xml:space="preserve"> „Оперативна </w:t>
    </w:r>
    <w:proofErr w:type="spellStart"/>
    <w:r w:rsidRPr="005050B0">
      <w:rPr>
        <w:rStyle w:val="a8"/>
        <w:sz w:val="16"/>
        <w:szCs w:val="16"/>
        <w:lang w:val="ru-RU"/>
      </w:rPr>
      <w:t>програма</w:t>
    </w:r>
    <w:proofErr w:type="spellEnd"/>
    <w:r w:rsidRPr="005050B0">
      <w:rPr>
        <w:rStyle w:val="a8"/>
        <w:sz w:val="16"/>
        <w:szCs w:val="16"/>
        <w:lang w:val="ru-RU"/>
      </w:rPr>
      <w:t xml:space="preserve"> "Наука и образование за </w:t>
    </w:r>
    <w:proofErr w:type="spellStart"/>
    <w:r w:rsidRPr="005050B0">
      <w:rPr>
        <w:rStyle w:val="a8"/>
        <w:sz w:val="16"/>
        <w:szCs w:val="16"/>
        <w:lang w:val="ru-RU"/>
      </w:rPr>
      <w:t>интелигентен</w:t>
    </w:r>
    <w:proofErr w:type="spellEnd"/>
    <w:r w:rsidRPr="005050B0">
      <w:rPr>
        <w:rStyle w:val="a8"/>
        <w:sz w:val="16"/>
        <w:szCs w:val="16"/>
        <w:lang w:val="ru-RU"/>
      </w:rPr>
      <w:t xml:space="preserve"> </w:t>
    </w:r>
    <w:proofErr w:type="spellStart"/>
    <w:r w:rsidRPr="005050B0">
      <w:rPr>
        <w:rStyle w:val="a8"/>
        <w:sz w:val="16"/>
        <w:szCs w:val="16"/>
        <w:lang w:val="ru-RU"/>
      </w:rPr>
      <w:t>растеж</w:t>
    </w:r>
    <w:proofErr w:type="spellEnd"/>
    <w:r w:rsidRPr="005050B0">
      <w:rPr>
        <w:rStyle w:val="a8"/>
        <w:sz w:val="16"/>
        <w:szCs w:val="16"/>
        <w:lang w:val="ru-RU"/>
      </w:rPr>
      <w:t>“.</w:t>
    </w:r>
  </w:p>
  <w:p w:rsidR="00E67442" w:rsidRDefault="008209F3" w:rsidP="00E67442">
    <w:pPr>
      <w:pStyle w:val="a6"/>
      <w:pBdr>
        <w:top w:val="single" w:sz="4" w:space="1" w:color="auto"/>
      </w:pBdr>
      <w:tabs>
        <w:tab w:val="right" w:pos="9781"/>
      </w:tabs>
      <w:ind w:right="-1" w:firstLine="357"/>
      <w:jc w:val="center"/>
      <w:rPr>
        <w:rStyle w:val="a8"/>
        <w:sz w:val="16"/>
        <w:szCs w:val="16"/>
      </w:rPr>
    </w:pPr>
    <w:hyperlink r:id="rId1" w:history="1">
      <w:r w:rsidR="00E67442" w:rsidRPr="000427BC">
        <w:rPr>
          <w:rStyle w:val="a9"/>
          <w:sz w:val="16"/>
          <w:szCs w:val="16"/>
        </w:rPr>
        <w:t>www.eufunds.bg</w:t>
      </w:r>
    </w:hyperlink>
  </w:p>
  <w:p w:rsidR="00E67442" w:rsidRDefault="00E674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09F3" w:rsidRDefault="008209F3" w:rsidP="00E67442">
      <w:pPr>
        <w:spacing w:after="0" w:line="240" w:lineRule="auto"/>
      </w:pPr>
      <w:r>
        <w:separator/>
      </w:r>
    </w:p>
  </w:footnote>
  <w:footnote w:type="continuationSeparator" w:id="0">
    <w:p w:rsidR="008209F3" w:rsidRDefault="008209F3" w:rsidP="00E6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7442" w:rsidRPr="00CE2AC8" w:rsidRDefault="00E67442" w:rsidP="00E67442">
    <w:pPr>
      <w:tabs>
        <w:tab w:val="center" w:pos="4703"/>
        <w:tab w:val="right" w:pos="9406"/>
      </w:tabs>
      <w:rPr>
        <w:rFonts w:ascii="Cambria" w:hAnsi="Cambria"/>
        <w:lang w:val="bg-BG" w:eastAsia="bg-BG"/>
      </w:rPr>
    </w:pPr>
    <w:bookmarkStart w:id="0" w:name="_Hlk10395342"/>
    <w:bookmarkStart w:id="1" w:name="_Hlk10395343"/>
    <w:r>
      <w:rPr>
        <w:rFonts w:ascii="Times New Roman" w:hAnsi="Times New Roman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442" w:rsidRDefault="00E67442" w:rsidP="00E67442">
                          <w:r w:rsidRPr="00F2480B">
                            <w:rPr>
                              <w:noProof/>
                            </w:rPr>
                            <w:drawing>
                              <wp:inline distT="0" distB="0" distL="0" distR="0" wp14:anchorId="774CB5D6" wp14:editId="54E8DBA3">
                                <wp:extent cx="2009775" cy="70485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9.4pt;margin-top:-12.9pt;width:187.5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" stroked="f">
              <v:textbox>
                <w:txbxContent>
                  <w:p w:rsidR="00E67442" w:rsidRDefault="00E67442" w:rsidP="00E67442">
                    <w:r w:rsidRPr="00F2480B">
                      <w:rPr>
                        <w:noProof/>
                      </w:rPr>
                      <w:drawing>
                        <wp:inline distT="0" distB="0" distL="0" distR="0" wp14:anchorId="774CB5D6" wp14:editId="54E8DBA3">
                          <wp:extent cx="2009775" cy="7048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484120" cy="784860"/>
              <wp:effectExtent l="0" t="0" r="635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442" w:rsidRDefault="00E67442" w:rsidP="00E67442">
                          <w:r w:rsidRPr="00F2480B">
                            <w:rPr>
                              <w:noProof/>
                            </w:rPr>
                            <w:drawing>
                              <wp:inline distT="0" distB="0" distL="0" distR="0" wp14:anchorId="05D72BBE" wp14:editId="2AB5CB5A">
                                <wp:extent cx="2095500" cy="7048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.35pt;margin-top:-12.15pt;width:195.6pt;height:61.8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" stroked="f">
              <v:textbox>
                <w:txbxContent>
                  <w:p w:rsidR="00E67442" w:rsidRDefault="00E67442" w:rsidP="00E67442">
                    <w:r w:rsidRPr="00F2480B">
                      <w:rPr>
                        <w:noProof/>
                      </w:rPr>
                      <w:drawing>
                        <wp:inline distT="0" distB="0" distL="0" distR="0" wp14:anchorId="05D72BBE" wp14:editId="2AB5CB5A">
                          <wp:extent cx="2095500" cy="7048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67442" w:rsidRPr="00CE2AC8" w:rsidRDefault="00E67442" w:rsidP="00E67442">
    <w:pPr>
      <w:tabs>
        <w:tab w:val="center" w:pos="4703"/>
        <w:tab w:val="right" w:pos="9406"/>
      </w:tabs>
      <w:rPr>
        <w:rFonts w:ascii="Cambria" w:hAnsi="Cambria"/>
        <w:lang w:val="bg-BG" w:eastAsia="bg-BG"/>
      </w:rPr>
    </w:pPr>
  </w:p>
  <w:bookmarkEnd w:id="0"/>
  <w:bookmarkEnd w:id="1"/>
  <w:p w:rsidR="00E67442" w:rsidRDefault="00E674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75ED"/>
    <w:multiLevelType w:val="hybridMultilevel"/>
    <w:tmpl w:val="B2283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1ECA"/>
    <w:multiLevelType w:val="multilevel"/>
    <w:tmpl w:val="CAD4AF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751F16"/>
    <w:multiLevelType w:val="multilevel"/>
    <w:tmpl w:val="BF20B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871FE7"/>
    <w:multiLevelType w:val="hybridMultilevel"/>
    <w:tmpl w:val="5216AEA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C1A15"/>
    <w:multiLevelType w:val="hybridMultilevel"/>
    <w:tmpl w:val="BCD4A0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65D0"/>
    <w:multiLevelType w:val="hybridMultilevel"/>
    <w:tmpl w:val="3B42A9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7D"/>
    <w:rsid w:val="000428B5"/>
    <w:rsid w:val="000552C0"/>
    <w:rsid w:val="000A51DA"/>
    <w:rsid w:val="00172C47"/>
    <w:rsid w:val="001E07B7"/>
    <w:rsid w:val="001F68BD"/>
    <w:rsid w:val="002079D5"/>
    <w:rsid w:val="00223457"/>
    <w:rsid w:val="00241233"/>
    <w:rsid w:val="002D04E2"/>
    <w:rsid w:val="002D6964"/>
    <w:rsid w:val="002D6B58"/>
    <w:rsid w:val="00342826"/>
    <w:rsid w:val="00385641"/>
    <w:rsid w:val="00433283"/>
    <w:rsid w:val="004E2BAC"/>
    <w:rsid w:val="005050B0"/>
    <w:rsid w:val="005273C3"/>
    <w:rsid w:val="00567B3F"/>
    <w:rsid w:val="00582670"/>
    <w:rsid w:val="00592B38"/>
    <w:rsid w:val="00597595"/>
    <w:rsid w:val="005A1C5F"/>
    <w:rsid w:val="006556CD"/>
    <w:rsid w:val="00703B37"/>
    <w:rsid w:val="00704F5D"/>
    <w:rsid w:val="008209F3"/>
    <w:rsid w:val="008B24FC"/>
    <w:rsid w:val="008E4E2B"/>
    <w:rsid w:val="009630A5"/>
    <w:rsid w:val="00980F65"/>
    <w:rsid w:val="00A128FF"/>
    <w:rsid w:val="00B25F7D"/>
    <w:rsid w:val="00BB3783"/>
    <w:rsid w:val="00C57B5A"/>
    <w:rsid w:val="00C61E62"/>
    <w:rsid w:val="00CF23B0"/>
    <w:rsid w:val="00D01CE6"/>
    <w:rsid w:val="00DE5C36"/>
    <w:rsid w:val="00DF7CDE"/>
    <w:rsid w:val="00E119EE"/>
    <w:rsid w:val="00E614D7"/>
    <w:rsid w:val="00E67442"/>
    <w:rsid w:val="00E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24F84-8993-44AF-A29E-6DDCCB5A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8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FA"/>
    <w:pPr>
      <w:ind w:left="720"/>
      <w:contextualSpacing/>
    </w:pPr>
  </w:style>
  <w:style w:type="paragraph" w:styleId="a4">
    <w:name w:val="header"/>
    <w:aliases w:val="Intestazione.int.intestazione,Intestazione.int, Char1 Char,Char1 Char"/>
    <w:basedOn w:val="a"/>
    <w:link w:val="a5"/>
    <w:unhideWhenUsed/>
    <w:rsid w:val="00E6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aliases w:val="Intestazione.int.intestazione Знак,Intestazione.int Знак, Char1 Char Знак,Char1 Char Знак"/>
    <w:basedOn w:val="a0"/>
    <w:link w:val="a4"/>
    <w:uiPriority w:val="99"/>
    <w:rsid w:val="00E67442"/>
    <w:rPr>
      <w:lang w:val="en-US"/>
    </w:rPr>
  </w:style>
  <w:style w:type="paragraph" w:styleId="a6">
    <w:name w:val="footer"/>
    <w:basedOn w:val="a"/>
    <w:link w:val="a7"/>
    <w:unhideWhenUsed/>
    <w:rsid w:val="00E6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rsid w:val="00E67442"/>
    <w:rPr>
      <w:lang w:val="en-US"/>
    </w:rPr>
  </w:style>
  <w:style w:type="character" w:customStyle="1" w:styleId="HeaderChar1">
    <w:name w:val="Header Char1"/>
    <w:aliases w:val="Intestazione.int.intestazione Char,Intestazione.int Char, Char1 Char Char,Char1 Char Char"/>
    <w:rsid w:val="00E674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page number"/>
    <w:basedOn w:val="a0"/>
    <w:rsid w:val="00E67442"/>
  </w:style>
  <w:style w:type="character" w:styleId="a9">
    <w:name w:val="Hyperlink"/>
    <w:rsid w:val="00E67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BB48-450A-4323-B898-455BC6D4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kaly</dc:creator>
  <cp:lastModifiedBy>Jaklina Aronova</cp:lastModifiedBy>
  <cp:revision>2</cp:revision>
  <cp:lastPrinted>2020-03-20T13:56:00Z</cp:lastPrinted>
  <dcterms:created xsi:type="dcterms:W3CDTF">2020-02-28T08:37:00Z</dcterms:created>
  <dcterms:modified xsi:type="dcterms:W3CDTF">2020-02-28T08:37:00Z</dcterms:modified>
</cp:coreProperties>
</file>