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0E9" w:rsidRDefault="001840E9" w:rsidP="001840E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ПАЗАРНО ПРОУЧВАНЕ</w:t>
      </w:r>
    </w:p>
    <w:p w:rsidR="001840E9" w:rsidRDefault="001840E9" w:rsidP="001840E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C6201" w:rsidRPr="008941B8" w:rsidRDefault="00BC6201" w:rsidP="008941B8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941B8">
        <w:rPr>
          <w:rFonts w:ascii="Times New Roman" w:hAnsi="Times New Roman"/>
          <w:b/>
          <w:bCs/>
          <w:sz w:val="24"/>
          <w:szCs w:val="24"/>
        </w:rPr>
        <w:t xml:space="preserve"> „Доставка на измервателна техника – специализирани функционални генератори, векторни и спектрални анализатори и осцилоскопи за измервания в радиокомуникац. и оптични комуникационни мрежи</w:t>
      </w:r>
      <w:r w:rsidRPr="008941B8">
        <w:rPr>
          <w:rFonts w:ascii="Times New Roman" w:hAnsi="Times New Roman"/>
          <w:sz w:val="24"/>
          <w:szCs w:val="24"/>
        </w:rPr>
        <w:t>“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>1)Универсален мобилен комбиниран анализатор за микровълнови сигнали до 50GHz;</w:t>
      </w:r>
    </w:p>
    <w:p w:rsidR="004D2DBE" w:rsidRPr="004D2DBE" w:rsidRDefault="004D2DBE" w:rsidP="004D2DBE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D2DBE">
        <w:rPr>
          <w:rFonts w:ascii="Times New Roman" w:hAnsi="Times New Roman"/>
          <w:b/>
          <w:sz w:val="24"/>
          <w:szCs w:val="24"/>
        </w:rPr>
        <w:t>Keysight FieldFox N9952A Handheld Microwave Analyzer, 50 GHz</w:t>
      </w:r>
    </w:p>
    <w:p w:rsidR="004D2DBE" w:rsidRPr="00AB2B31" w:rsidRDefault="009B701C" w:rsidP="004D2DBE">
      <w:pPr>
        <w:autoSpaceDE w:val="0"/>
        <w:autoSpaceDN w:val="0"/>
        <w:adjustRightInd w:val="0"/>
        <w:spacing w:after="0" w:line="240" w:lineRule="auto"/>
        <w:rPr>
          <w:rFonts w:eastAsia="Batang" w:cs="Calibri"/>
          <w:b/>
          <w:color w:val="000000"/>
          <w:sz w:val="20"/>
          <w:szCs w:val="20"/>
          <w:lang w:eastAsia="ko-KR"/>
        </w:rPr>
      </w:pPr>
      <w:hyperlink r:id="rId4" w:history="1">
        <w:r w:rsidR="004D2DBE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https://www.keysight.com/en/pdx-x205332-pn-N9952A/fieldfox-handheld-microwave-analyzer-50-ghz?cc=BG&amp;lc=eng</w:t>
        </w:r>
      </w:hyperlink>
      <w:r w:rsidR="004D2DBE" w:rsidRPr="00AB2B31">
        <w:rPr>
          <w:rFonts w:eastAsia="Batang" w:cs="Calibri"/>
          <w:b/>
          <w:color w:val="000000"/>
          <w:sz w:val="20"/>
          <w:szCs w:val="20"/>
          <w:lang w:eastAsia="ko-KR"/>
        </w:rPr>
        <w:t xml:space="preserve"> </w:t>
      </w:r>
    </w:p>
    <w:p w:rsidR="004D2DBE" w:rsidRPr="004D2DBE" w:rsidRDefault="004D2DBE" w:rsidP="004D2D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D2DBE">
        <w:rPr>
          <w:rFonts w:ascii="Times New Roman" w:hAnsi="Times New Roman"/>
          <w:sz w:val="24"/>
          <w:szCs w:val="24"/>
        </w:rPr>
        <w:t>Универсален мобилен комбиниран анализатор за микровълнови сигнали до 50GHz: Работен честотен диапазон от 5kHz до 50 GHz; Динамичен диапазон 100dB, Изходна мощност 4dBm, Два вградени порта, 180ms бързодействие; Комбиниран анализатор: на кабели и антени, на спектър, векторен анализ; С възможност за извеждане на s-параметри, спектрална диаграма, обратни загуби, въведени загуби, анализ на интерференция и измерване на мощност и напрегнатост на полето, TDR.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>2) Векторен анал</w:t>
      </w:r>
      <w:r w:rsidR="00B50FD7" w:rsidRPr="00A31F08">
        <w:rPr>
          <w:rFonts w:ascii="Times New Roman" w:hAnsi="Times New Roman"/>
          <w:b/>
          <w:sz w:val="24"/>
          <w:szCs w:val="24"/>
        </w:rPr>
        <w:t>изатор на мрежи 100kHz - 8.0GHz</w:t>
      </w:r>
    </w:p>
    <w:p w:rsidR="00EB4888" w:rsidRPr="00EB4888" w:rsidRDefault="00EB4888" w:rsidP="00EB4888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EB4888">
        <w:rPr>
          <w:rFonts w:ascii="Times New Roman" w:hAnsi="Times New Roman"/>
          <w:b/>
          <w:sz w:val="24"/>
          <w:szCs w:val="24"/>
        </w:rPr>
        <w:t>PLANAR 808/1 Векторен анализатор на мрежи 100kHz-8.0GHz</w:t>
      </w:r>
    </w:p>
    <w:p w:rsidR="00EB4888" w:rsidRPr="001840E9" w:rsidRDefault="009B701C" w:rsidP="00EB4888">
      <w:pPr>
        <w:autoSpaceDE w:val="0"/>
        <w:autoSpaceDN w:val="0"/>
        <w:adjustRightInd w:val="0"/>
        <w:spacing w:after="0" w:line="240" w:lineRule="auto"/>
        <w:rPr>
          <w:rFonts w:eastAsia="Batang" w:cs="Calibri"/>
          <w:b/>
          <w:color w:val="000000"/>
          <w:sz w:val="20"/>
          <w:szCs w:val="20"/>
          <w:lang w:eastAsia="ko-KR"/>
        </w:rPr>
      </w:pPr>
      <w:hyperlink r:id="rId5" w:history="1">
        <w:r w:rsidR="00EB4888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https://www.rtelecom.net/bg/product/225/planar-808-1-vektoren-analizator-na-mrezhi-100khz-8-0ghz.html</w:t>
        </w:r>
      </w:hyperlink>
      <w:r w:rsidR="00EB4888" w:rsidRPr="001840E9">
        <w:rPr>
          <w:rFonts w:eastAsia="Batang" w:cs="Calibri"/>
          <w:b/>
          <w:color w:val="000000"/>
          <w:sz w:val="20"/>
          <w:szCs w:val="20"/>
          <w:lang w:eastAsia="ko-KR"/>
        </w:rPr>
        <w:t xml:space="preserve"> </w:t>
      </w:r>
    </w:p>
    <w:p w:rsidR="00B50FD7" w:rsidRPr="001840E9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B50FD7">
        <w:rPr>
          <w:rFonts w:ascii="Times New Roman" w:hAnsi="Times New Roman"/>
          <w:sz w:val="24"/>
          <w:szCs w:val="24"/>
        </w:rPr>
        <w:t>Векторен анализатор на мрежи 100kHz - 8.0GHz: 4-портов  векторен мрежов анализатор, който позволява на потребителя да тества до 16 S-параметри (S11 до S44) наведнъж; С два независими източника на сигнал; Характеристики: честотен обхват: 100kHz до 8.0GHz, Измервани параметри: S11 - S44, Обхват на настройка на изходна мощност: -60 dBm до +10 dBm, До 500001 измервателни точки, Време за измерване на точка: 100 μs, Честотна резолюция : 1 Hz.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>3) Специализиран сп</w:t>
      </w:r>
      <w:r w:rsidR="00B50FD7" w:rsidRPr="00A31F08">
        <w:rPr>
          <w:rFonts w:ascii="Times New Roman" w:hAnsi="Times New Roman"/>
          <w:b/>
          <w:sz w:val="24"/>
          <w:szCs w:val="24"/>
        </w:rPr>
        <w:t>ектрален анализатор 9kHz - 3GHz</w:t>
      </w:r>
    </w:p>
    <w:p w:rsidR="0090047D" w:rsidRPr="0090047D" w:rsidRDefault="0090047D" w:rsidP="009004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0047D">
        <w:rPr>
          <w:rFonts w:ascii="Times New Roman" w:hAnsi="Times New Roman"/>
          <w:b/>
          <w:sz w:val="24"/>
          <w:szCs w:val="24"/>
        </w:rPr>
        <w:t>Gw INSTEK GSP-9330 TG -  Spectrum Analyser</w:t>
      </w:r>
    </w:p>
    <w:p w:rsidR="0090047D" w:rsidRPr="001840E9" w:rsidRDefault="009B701C" w:rsidP="0090047D">
      <w:pPr>
        <w:autoSpaceDE w:val="0"/>
        <w:autoSpaceDN w:val="0"/>
        <w:adjustRightInd w:val="0"/>
        <w:spacing w:after="0" w:line="240" w:lineRule="auto"/>
        <w:jc w:val="both"/>
        <w:rPr>
          <w:rFonts w:eastAsia="Batang" w:cs="Calibri"/>
          <w:b/>
          <w:color w:val="000000"/>
          <w:sz w:val="20"/>
          <w:szCs w:val="20"/>
          <w:lang w:eastAsia="ko-KR"/>
        </w:rPr>
      </w:pPr>
      <w:hyperlink r:id="rId6" w:history="1">
        <w:r w:rsidR="0090047D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https://bg.farnell.com/gw-instek/gsp-9330-tg/spectrum-analyzer-w-tg-9khz-3/dp/2748497</w:t>
        </w:r>
      </w:hyperlink>
      <w:r w:rsidR="0090047D" w:rsidRPr="001840E9">
        <w:rPr>
          <w:rFonts w:eastAsia="Batang" w:cs="Calibri"/>
          <w:b/>
          <w:color w:val="000000"/>
          <w:sz w:val="20"/>
          <w:szCs w:val="20"/>
          <w:lang w:eastAsia="ko-KR"/>
        </w:rPr>
        <w:t xml:space="preserve"> 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>Спектрален анализатор 9kHz - 3GHz: Честотен диапазон: 9kHz - 3GHz; Резолюция: 1Hz; Висока честотна стабилност: 25ppb (0.025ppm); RBW: 10Hz ~ 10kHz в 1-3 стъпки, 10kHz - 1MHz в 10% настройваеми стъпки; Нисък фазов шум: -88dBc/Hz @1GHz, 10kHz отместване; Възможност за измерване на мощност на канала, N-dB, OCBW, ACPR, SEM, TOI, CNR, CTB, CSO; Вградени топографски и спектрограмен режими на дисплея; Функция Gate Sweep; Анализ на амплитудни и честотни модулации; Допълнителен 886MHz IF изход; Интерфейси: USB Host/Device, RS-232, LXI, Micro SD; DVI-I Изход за връзка с външен екран; Вграден предусилвател, 50dB атенюатор и Sequence функция.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 xml:space="preserve">4) RF учебна платформа, разработена </w:t>
      </w:r>
      <w:r w:rsidR="00B50FD7" w:rsidRPr="00A31F08">
        <w:rPr>
          <w:rFonts w:ascii="Times New Roman" w:hAnsi="Times New Roman"/>
          <w:b/>
          <w:sz w:val="24"/>
          <w:szCs w:val="24"/>
        </w:rPr>
        <w:t>за безжични честотни приложения</w:t>
      </w:r>
    </w:p>
    <w:p w:rsidR="008A36A9" w:rsidRPr="008A36A9" w:rsidRDefault="008A36A9" w:rsidP="008A36A9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8A36A9">
        <w:rPr>
          <w:rFonts w:ascii="Times New Roman" w:hAnsi="Times New Roman"/>
          <w:b/>
          <w:sz w:val="24"/>
          <w:szCs w:val="24"/>
        </w:rPr>
        <w:t>GW INSTEK GRF-1300A</w:t>
      </w:r>
    </w:p>
    <w:p w:rsidR="008A36A9" w:rsidRPr="00AB2B31" w:rsidRDefault="009B701C" w:rsidP="008A36A9">
      <w:pPr>
        <w:autoSpaceDE w:val="0"/>
        <w:autoSpaceDN w:val="0"/>
        <w:adjustRightInd w:val="0"/>
        <w:spacing w:after="0" w:line="240" w:lineRule="auto"/>
        <w:rPr>
          <w:rFonts w:eastAsia="Batang" w:cs="Calibri"/>
          <w:color w:val="000000"/>
          <w:sz w:val="20"/>
          <w:szCs w:val="20"/>
          <w:lang w:val="en-US" w:eastAsia="ko-KR"/>
        </w:rPr>
      </w:pPr>
      <w:hyperlink r:id="rId7" w:history="1">
        <w:r w:rsidR="008A36A9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https://www.tme.eu/bg/details/grf-1300/analizatori-na-spektara/gw-instek/</w:t>
        </w:r>
      </w:hyperlink>
      <w:r w:rsidR="008A36A9" w:rsidRPr="00AB2B31">
        <w:rPr>
          <w:rFonts w:eastAsia="Batang" w:cs="Calibri"/>
          <w:b/>
          <w:color w:val="000000"/>
          <w:sz w:val="20"/>
          <w:szCs w:val="20"/>
          <w:lang w:val="en-US" w:eastAsia="ko-KR"/>
        </w:rPr>
        <w:t xml:space="preserve"> 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>RF Учебна платформа: Платформа, разработена за безжични честотни приложения; Да включва 880MHz цифров PLL и 2.4GHz филтърна схема; С радиочестотен предавател и приемник едновременно; С възможности за обучение за системи с гласова комуникация; За запознаване с приложенията и начините на използване на спектрален анализатор; Теоретични и практически експерименти свързани и радио-честотни системи; Запознаване със специфични радио-честотни схеми и PCB схема за различни комуникационни модули; Системата за обучение да може да включва над 20 модула и повече от 50 експерименти.</w:t>
      </w:r>
    </w:p>
    <w:p w:rsidR="00B50FD7" w:rsidRPr="001840E9" w:rsidRDefault="00BC6201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>5) DPX спектрален анализатор в реално време 9 kHz-7.5 GHz за изм</w:t>
      </w:r>
      <w:r w:rsidR="00B50FD7" w:rsidRPr="00A31F08">
        <w:rPr>
          <w:rFonts w:ascii="Times New Roman" w:hAnsi="Times New Roman"/>
          <w:b/>
          <w:sz w:val="24"/>
          <w:szCs w:val="24"/>
        </w:rPr>
        <w:t>ерване на широколентови сигнали</w:t>
      </w:r>
    </w:p>
    <w:p w:rsidR="00EF6484" w:rsidRPr="00EF6484" w:rsidRDefault="00EF6484" w:rsidP="00EF6484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EF6484">
        <w:rPr>
          <w:rFonts w:ascii="Times New Roman" w:hAnsi="Times New Roman"/>
          <w:b/>
          <w:sz w:val="24"/>
          <w:szCs w:val="24"/>
        </w:rPr>
        <w:t>Tektronix RSA607A Real Time Spectrum Analyzer</w:t>
      </w:r>
    </w:p>
    <w:p w:rsidR="00EF6484" w:rsidRPr="001840E9" w:rsidRDefault="009B701C" w:rsidP="00EF6484">
      <w:pPr>
        <w:autoSpaceDE w:val="0"/>
        <w:autoSpaceDN w:val="0"/>
        <w:adjustRightInd w:val="0"/>
        <w:spacing w:after="0" w:line="240" w:lineRule="auto"/>
        <w:rPr>
          <w:rFonts w:eastAsia="Batang" w:cs="Calibri"/>
          <w:b/>
          <w:color w:val="000000"/>
          <w:sz w:val="20"/>
          <w:szCs w:val="20"/>
          <w:lang w:eastAsia="ko-KR"/>
        </w:rPr>
      </w:pPr>
      <w:hyperlink r:id="rId8" w:history="1">
        <w:r w:rsidR="00EF6484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https://newtek.bg/shop/izmervatelna-tehnika/spektralni-analizatori/rsa607a/</w:t>
        </w:r>
      </w:hyperlink>
      <w:r w:rsidR="00EF6484" w:rsidRPr="001840E9">
        <w:rPr>
          <w:rFonts w:eastAsia="Batang" w:cs="Calibri"/>
          <w:b/>
          <w:color w:val="000000"/>
          <w:sz w:val="20"/>
          <w:szCs w:val="20"/>
          <w:lang w:eastAsia="ko-KR"/>
        </w:rPr>
        <w:t xml:space="preserve"> 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>DPX спектрален анализатор в реално време 9 kHz-7.5 GHz: Честотен диапазон от 9 kHz до 7.5 GHz; 40 MHz ширина на честотна лента; Подходящ за измерване на широколентови сигнали по стандарт 802.11, Bluetooth, EDR и Zigbee; 17 различни режима на измерване; Съвместимост със Signal-Vu PC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>6) USB-базиран спектрален анализатор 9 kHz</w:t>
      </w:r>
      <w:r w:rsidR="00B50FD7" w:rsidRPr="00A31F08">
        <w:rPr>
          <w:rFonts w:ascii="Times New Roman" w:hAnsi="Times New Roman"/>
          <w:b/>
          <w:sz w:val="24"/>
          <w:szCs w:val="24"/>
        </w:rPr>
        <w:t xml:space="preserve"> - 6.2 GHz  с драйвер за Matlab</w:t>
      </w:r>
    </w:p>
    <w:p w:rsidR="004557CC" w:rsidRPr="004557CC" w:rsidRDefault="004557CC" w:rsidP="004557CC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4557CC">
        <w:rPr>
          <w:rFonts w:ascii="Times New Roman" w:hAnsi="Times New Roman"/>
          <w:b/>
          <w:sz w:val="24"/>
          <w:szCs w:val="24"/>
        </w:rPr>
        <w:t>Tektronix RSA306B USB USB Spectrum Analyzer</w:t>
      </w:r>
    </w:p>
    <w:p w:rsidR="004557CC" w:rsidRPr="001840E9" w:rsidRDefault="009B701C" w:rsidP="004557CC">
      <w:pPr>
        <w:autoSpaceDE w:val="0"/>
        <w:autoSpaceDN w:val="0"/>
        <w:adjustRightInd w:val="0"/>
        <w:spacing w:after="0" w:line="240" w:lineRule="auto"/>
        <w:rPr>
          <w:rFonts w:eastAsia="Batang" w:cs="Calibri"/>
          <w:b/>
          <w:color w:val="000000"/>
          <w:sz w:val="20"/>
          <w:szCs w:val="20"/>
          <w:lang w:eastAsia="ko-KR"/>
        </w:rPr>
      </w:pPr>
      <w:hyperlink r:id="rId9" w:history="1"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https</w:t>
        </w:r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://</w:t>
        </w:r>
        <w:proofErr w:type="spellStart"/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newtek</w:t>
        </w:r>
        <w:proofErr w:type="spellEnd"/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.</w:t>
        </w:r>
        <w:proofErr w:type="spellStart"/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bg</w:t>
        </w:r>
        <w:proofErr w:type="spellEnd"/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/</w:t>
        </w:r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shop</w:t>
        </w:r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/</w:t>
        </w:r>
        <w:proofErr w:type="spellStart"/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izmervatelna</w:t>
        </w:r>
        <w:proofErr w:type="spellEnd"/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-</w:t>
        </w:r>
        <w:proofErr w:type="spellStart"/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tehnika</w:t>
        </w:r>
        <w:proofErr w:type="spellEnd"/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/</w:t>
        </w:r>
        <w:proofErr w:type="spellStart"/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spektralni</w:t>
        </w:r>
        <w:proofErr w:type="spellEnd"/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-</w:t>
        </w:r>
        <w:proofErr w:type="spellStart"/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analizatori</w:t>
        </w:r>
        <w:proofErr w:type="spellEnd"/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/</w:t>
        </w:r>
        <w:proofErr w:type="spellStart"/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rsa</w:t>
        </w:r>
        <w:proofErr w:type="spellEnd"/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306</w:t>
        </w:r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b</w:t>
        </w:r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-</w:t>
        </w:r>
        <w:proofErr w:type="spellStart"/>
        <w:r w:rsidR="004557CC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usb</w:t>
        </w:r>
        <w:proofErr w:type="spellEnd"/>
        <w:r w:rsidR="004557CC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/</w:t>
        </w:r>
      </w:hyperlink>
      <w:r w:rsidR="004557CC" w:rsidRPr="001840E9">
        <w:rPr>
          <w:rFonts w:eastAsia="Batang" w:cs="Calibri"/>
          <w:b/>
          <w:color w:val="000000"/>
          <w:sz w:val="20"/>
          <w:szCs w:val="20"/>
          <w:lang w:eastAsia="ko-KR"/>
        </w:rPr>
        <w:t xml:space="preserve"> 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 xml:space="preserve">USB-базиран спектрален анализатор 9 kHz - 6.2 GHz: За работа с персонален компютър чрез връзка към USB порт; Честотен диапазон от 9 kHz до 6.2 GHz; 40 MHz ширина на честотна лента; Подходящ за измерване на  LTE, Bluetooth, APCO 25, WLAN и модулационен анализ; с драйвер за </w:t>
      </w:r>
      <w:r w:rsidRPr="00B50FD7">
        <w:rPr>
          <w:rFonts w:ascii="Times New Roman" w:hAnsi="Times New Roman"/>
          <w:sz w:val="24"/>
          <w:szCs w:val="24"/>
        </w:rPr>
        <w:lastRenderedPageBreak/>
        <w:t xml:space="preserve">Matlab с поддръжка за Instrument Toolbox; Съвместимост със Signal-Vu PC; Mil-Std 28800 Class 2 устойчивост на външна среда, шок и вибрации 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>7) Портативен</w:t>
      </w:r>
      <w:r w:rsidR="00B50FD7" w:rsidRPr="00A31F08">
        <w:rPr>
          <w:rFonts w:ascii="Times New Roman" w:hAnsi="Times New Roman"/>
          <w:b/>
          <w:sz w:val="24"/>
          <w:szCs w:val="24"/>
        </w:rPr>
        <w:t xml:space="preserve"> спектрален анализатор до 20GHz</w:t>
      </w:r>
    </w:p>
    <w:p w:rsidR="003E3163" w:rsidRPr="003E3163" w:rsidRDefault="003E3163" w:rsidP="003E3163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3E3163">
        <w:rPr>
          <w:rFonts w:ascii="Times New Roman" w:hAnsi="Times New Roman"/>
          <w:b/>
          <w:sz w:val="24"/>
          <w:szCs w:val="24"/>
        </w:rPr>
        <w:t>Spectran HF-80200 V5, 20GHz Спектрален aнализатор, Aaronia</w:t>
      </w:r>
    </w:p>
    <w:p w:rsidR="003E3163" w:rsidRPr="00AB2B31" w:rsidRDefault="009B701C" w:rsidP="003E3163">
      <w:pPr>
        <w:autoSpaceDE w:val="0"/>
        <w:autoSpaceDN w:val="0"/>
        <w:adjustRightInd w:val="0"/>
        <w:spacing w:after="0" w:line="240" w:lineRule="auto"/>
        <w:rPr>
          <w:rFonts w:eastAsia="Batang" w:cs="Calibri"/>
          <w:b/>
          <w:color w:val="000000"/>
          <w:sz w:val="20"/>
          <w:szCs w:val="20"/>
          <w:lang w:eastAsia="ko-KR"/>
        </w:rPr>
      </w:pPr>
      <w:hyperlink r:id="rId10" w:history="1"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https://www.rtelecom.net/bg/product/350/spectran-hf-80200-v5-20ghz-spektralen-analizator-aaronia.html</w:t>
        </w:r>
      </w:hyperlink>
      <w:r w:rsidR="003E3163" w:rsidRPr="001840E9">
        <w:rPr>
          <w:rFonts w:eastAsia="Batang" w:cs="Calibri"/>
          <w:b/>
          <w:color w:val="000000"/>
          <w:sz w:val="20"/>
          <w:szCs w:val="20"/>
          <w:lang w:eastAsia="ko-KR"/>
        </w:rPr>
        <w:t xml:space="preserve"> 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>Портативен спектрален анализатор до 20GHz: Честотен обхват: 9kHz - 20GHz; С 88MHz широчина на лента в реално време; Максимално РЧ ниво на входа: +20dBm; Импеданс: 50 Ω; Конектор: SMA; Интерфейси: USB; Резолюция на екрана: 800 x 480 px; Сензорен дисплей; Компактен и преносим; С включен приложен софтуер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>8) Комбиниран измервателен уред 6-в-1 за измервания в честотната и времевата област: Осцилоскоп, Спектрален анализатор, Арбитрари/Функционален генератор, Протокол анализатор, Логически анализатор и Волтметър, до 3</w:t>
      </w:r>
      <w:r w:rsidRPr="00A31F08">
        <w:rPr>
          <w:rFonts w:ascii="Times New Roman" w:hAnsi="Times New Roman"/>
          <w:b/>
          <w:sz w:val="24"/>
          <w:szCs w:val="24"/>
          <w:lang w:val="en-US"/>
        </w:rPr>
        <w:t>GHz</w:t>
      </w:r>
    </w:p>
    <w:p w:rsidR="003E3163" w:rsidRPr="003E3163" w:rsidRDefault="003E3163" w:rsidP="003E31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E3163">
        <w:rPr>
          <w:rFonts w:ascii="Times New Roman" w:hAnsi="Times New Roman"/>
          <w:b/>
          <w:sz w:val="24"/>
          <w:szCs w:val="24"/>
        </w:rPr>
        <w:t>Tektronix 6-in-1 MDO3000 Mixed Domain Oscilloscope</w:t>
      </w:r>
    </w:p>
    <w:p w:rsidR="003E3163" w:rsidRPr="001840E9" w:rsidRDefault="009B701C" w:rsidP="003E3163">
      <w:pPr>
        <w:autoSpaceDE w:val="0"/>
        <w:autoSpaceDN w:val="0"/>
        <w:adjustRightInd w:val="0"/>
        <w:spacing w:after="0" w:line="240" w:lineRule="auto"/>
        <w:rPr>
          <w:rFonts w:eastAsia="Batang" w:cs="Calibri"/>
          <w:b/>
          <w:color w:val="000000"/>
          <w:sz w:val="20"/>
          <w:szCs w:val="20"/>
          <w:lang w:eastAsia="ko-KR"/>
        </w:rPr>
      </w:pPr>
      <w:hyperlink r:id="rId11" w:history="1"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https</w:t>
        </w:r>
        <w:r w:rsidR="003E3163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://</w:t>
        </w:r>
        <w:proofErr w:type="spellStart"/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newtek</w:t>
        </w:r>
        <w:proofErr w:type="spellEnd"/>
        <w:r w:rsidR="003E3163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.</w:t>
        </w:r>
        <w:proofErr w:type="spellStart"/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bg</w:t>
        </w:r>
        <w:proofErr w:type="spellEnd"/>
        <w:r w:rsidR="003E3163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/</w:t>
        </w:r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shop</w:t>
        </w:r>
        <w:r w:rsidR="003E3163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/</w:t>
        </w:r>
        <w:proofErr w:type="spellStart"/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izmervatelna</w:t>
        </w:r>
        <w:proofErr w:type="spellEnd"/>
        <w:r w:rsidR="003E3163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-</w:t>
        </w:r>
        <w:proofErr w:type="spellStart"/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tehnika</w:t>
        </w:r>
        <w:proofErr w:type="spellEnd"/>
        <w:r w:rsidR="003E3163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/</w:t>
        </w:r>
        <w:proofErr w:type="spellStart"/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osciloskopi</w:t>
        </w:r>
        <w:proofErr w:type="spellEnd"/>
        <w:r w:rsidR="003E3163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/</w:t>
        </w:r>
        <w:proofErr w:type="spellStart"/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osciloskop</w:t>
        </w:r>
        <w:proofErr w:type="spellEnd"/>
        <w:r w:rsidR="003E3163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-</w:t>
        </w:r>
        <w:proofErr w:type="spellStart"/>
        <w:r w:rsidR="003E3163" w:rsidRPr="00AB2B31">
          <w:rPr>
            <w:rStyle w:val="Hyperlink"/>
            <w:rFonts w:eastAsia="Batang" w:cs="Calibri"/>
            <w:b/>
            <w:sz w:val="20"/>
            <w:szCs w:val="20"/>
            <w:lang w:val="en-US" w:eastAsia="ko-KR"/>
          </w:rPr>
          <w:t>mdo</w:t>
        </w:r>
        <w:proofErr w:type="spellEnd"/>
        <w:r w:rsidR="003E3163" w:rsidRPr="001840E9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3014/</w:t>
        </w:r>
      </w:hyperlink>
      <w:r w:rsidR="003E3163" w:rsidRPr="001840E9">
        <w:rPr>
          <w:rFonts w:eastAsia="Batang" w:cs="Calibri"/>
          <w:b/>
          <w:color w:val="000000"/>
          <w:sz w:val="20"/>
          <w:szCs w:val="20"/>
          <w:lang w:eastAsia="ko-KR"/>
        </w:rPr>
        <w:t xml:space="preserve"> 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>Комбиниран измервателен уред 6-в-1 за измервания в честотната и времевата област: Осцилоскоп, Спектрален анализатор, Арбитрари/Функционален генератор, Протокол анализатор, Логически анализатор и Волтметър в един уред; Честотен диапазон в режим осцилоскоп 9 kHz - 1 GHz; До 5 GS/s честота на дискретизация; 2 или 4 аналогови канали; Честотен диапазон в режим анализатор – до 3GHz; Максимална честота в режим генератор до 50МHz; Възможности на протокол-анализатор: I²C, SPI, RS-232/422/485/UART, CAN, LIN, FlexRay, USB2.0, MIL-STD-1553, I²S, LJ, RJ, TDM; Възможности в режим логически анализатор: 16 цифрови канала, 500 MS/s честота на дискретизация (2 ns времева разрешаваща способност), 10 Mpoint дължина на записа на всеки канал, 8.25 GS/s честота на дискретизация с MagniVu (121 ps времева разрешаваща способност)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31F08">
        <w:rPr>
          <w:rFonts w:ascii="Times New Roman" w:hAnsi="Times New Roman"/>
          <w:b/>
          <w:sz w:val="24"/>
          <w:szCs w:val="24"/>
        </w:rPr>
        <w:t>9)  Преносим анализатор на ТВ сигнали със стандарти DVB-T, DVB-T2, DVB-</w:t>
      </w:r>
      <w:r w:rsidR="00B50FD7" w:rsidRPr="00A31F08">
        <w:rPr>
          <w:rFonts w:ascii="Times New Roman" w:hAnsi="Times New Roman"/>
          <w:b/>
          <w:sz w:val="24"/>
          <w:szCs w:val="24"/>
        </w:rPr>
        <w:t>C, DVB-C2, DVB-S и DVB-S2, IPTV</w:t>
      </w:r>
    </w:p>
    <w:p w:rsidR="00885BBA" w:rsidRPr="00885BBA" w:rsidRDefault="00885BBA" w:rsidP="00885BBA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885BBA">
        <w:rPr>
          <w:rFonts w:ascii="Times New Roman" w:hAnsi="Times New Roman"/>
          <w:b/>
          <w:sz w:val="24"/>
          <w:szCs w:val="24"/>
        </w:rPr>
        <w:t>Портативен ТВ Анализатор, MediaMAX Mini S2C2T2 HD</w:t>
      </w:r>
    </w:p>
    <w:p w:rsidR="00885BBA" w:rsidRPr="001840E9" w:rsidRDefault="009B701C" w:rsidP="00885BB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hyperlink r:id="rId12" w:history="1">
        <w:r w:rsidR="00885BBA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http://www.rtelecom.net/bg/product/386/portativen-tv-analizator-mediamax-mini-s2c2t2-hd.html</w:t>
        </w:r>
      </w:hyperlink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>Преносим ТВ Анализатор: Мултифункционален компактен измервателен инструмент на ТВ сигнали със стандарти DVB-T, DVB-T2, DVB-C, DVB-C2, DVB-S и DVB-S2, IPTV. Честота: 5-862 MHz и 900-2150 MHz; Цифрови измервания: мощност на канала, BER, MER, общ брой грешки, C/N, качество, шумов диапазон; Декодер: MPEG-2 и MPEG-4; LNB Захранване 13V, 18V, 13V+22 KHz, 18V+22 KHz; Предусилвател захранващо напрежение 5V, 12V, 24V; DiSEqC System 1.2; Зарядно устройство 20 V / 2,5 A.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 xml:space="preserve">10) DOCSIS 3.0/EuroDOCSIS 3.0 мултифункционален анализатор до 1 </w:t>
      </w:r>
      <w:r w:rsidRPr="00A31F08">
        <w:rPr>
          <w:rFonts w:ascii="Times New Roman" w:hAnsi="Times New Roman"/>
          <w:b/>
          <w:sz w:val="24"/>
          <w:szCs w:val="24"/>
          <w:lang w:val="en-US"/>
        </w:rPr>
        <w:t>GHz</w:t>
      </w:r>
    </w:p>
    <w:p w:rsidR="00885BBA" w:rsidRPr="00885BBA" w:rsidRDefault="00885BBA" w:rsidP="00885BBA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885BBA">
        <w:rPr>
          <w:rFonts w:ascii="Times New Roman" w:hAnsi="Times New Roman"/>
          <w:b/>
          <w:sz w:val="24"/>
          <w:szCs w:val="24"/>
        </w:rPr>
        <w:t>PROMAX HD RANGER Ultralite</w:t>
      </w:r>
    </w:p>
    <w:p w:rsidR="00885BBA" w:rsidRPr="00AB2B31" w:rsidRDefault="009B701C" w:rsidP="00885BBA">
      <w:pPr>
        <w:autoSpaceDE w:val="0"/>
        <w:autoSpaceDN w:val="0"/>
        <w:adjustRightInd w:val="0"/>
        <w:spacing w:after="0" w:line="240" w:lineRule="auto"/>
        <w:rPr>
          <w:rFonts w:eastAsia="Batang" w:cs="Calibri"/>
          <w:b/>
          <w:color w:val="000000"/>
          <w:sz w:val="20"/>
          <w:szCs w:val="20"/>
          <w:lang w:eastAsia="ko-KR"/>
        </w:rPr>
      </w:pPr>
      <w:hyperlink r:id="rId13" w:history="1">
        <w:r w:rsidR="00885BBA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https://www.kst-bg.com/products/promax-hd-ranger-ultralite.html</w:t>
        </w:r>
      </w:hyperlink>
      <w:r w:rsidR="00885BBA" w:rsidRPr="00AB2B31">
        <w:rPr>
          <w:rFonts w:eastAsia="Batang" w:cs="Calibri"/>
          <w:b/>
          <w:color w:val="000000"/>
          <w:sz w:val="20"/>
          <w:szCs w:val="20"/>
          <w:lang w:eastAsia="ko-KR"/>
        </w:rPr>
        <w:t xml:space="preserve"> 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>DOCSIS 3.0/EuroDOCSIS 3.0 мултифункционален анализатор: Честотен диапазон 5 MHz до 1 GHz; Стандарт DVB-C/C2; Измервания: BER, MER, диаграма на съзвездието, спектър, мощност на сигнала; Входно ниво: 20 – 120 dBµV, IPTV анализатор, VoIP анализатор, Ping тест; LCD дисплей с подсветка</w:t>
      </w:r>
    </w:p>
    <w:p w:rsidR="00BC6201" w:rsidRPr="00A31F08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31F08">
        <w:rPr>
          <w:rFonts w:ascii="Times New Roman" w:hAnsi="Times New Roman"/>
          <w:b/>
          <w:sz w:val="24"/>
          <w:szCs w:val="24"/>
        </w:rPr>
        <w:t>11) 2- или 4-канален вълнов анализатор с висока чувствителност, с ширина на честотната лента 200MHz и 1GSa/s честота на дискретизация, в окомплектовка</w:t>
      </w:r>
      <w:r w:rsidR="00B50FD7" w:rsidRPr="00A31F08">
        <w:rPr>
          <w:rFonts w:ascii="Times New Roman" w:hAnsi="Times New Roman"/>
          <w:b/>
          <w:sz w:val="24"/>
          <w:szCs w:val="24"/>
        </w:rPr>
        <w:t xml:space="preserve"> с допълнителни сензори и сонди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>Вълнов анализатор с висока чувствителност: 2- или 4-канален; Минимално ниво 100pA с динамичен диапазон 100pA – 10A; Ширина на честотната лента 200MHz; 1GSa/s честота на дискретизация с 16bit динамичен диапазон; С възможност за измерване на формата на сигнала, спектър, CCDF, хистограма; аналогови и цифрови сигнали; WXGA 14.1" дисплей; В окомплектовка с допълнителни сензори и сонди.</w:t>
      </w:r>
    </w:p>
    <w:p w:rsidR="00BC6201" w:rsidRPr="001840E9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>12) Функционален двуканален сигнал-генератор с максимална изходна честота до 350 MHz и вградени стандартни модулации, включващи генериране на IQ</w:t>
      </w:r>
      <w:r w:rsidR="00B50FD7" w:rsidRPr="00A31F08">
        <w:rPr>
          <w:rFonts w:ascii="Times New Roman" w:hAnsi="Times New Roman"/>
          <w:b/>
          <w:sz w:val="24"/>
          <w:szCs w:val="24"/>
        </w:rPr>
        <w:t xml:space="preserve"> модулация с QPSK и QAM формати</w:t>
      </w:r>
    </w:p>
    <w:p w:rsidR="0042749A" w:rsidRPr="0042749A" w:rsidRDefault="0042749A" w:rsidP="0042749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42749A">
        <w:rPr>
          <w:rFonts w:ascii="Times New Roman" w:hAnsi="Times New Roman"/>
          <w:b/>
          <w:sz w:val="24"/>
          <w:szCs w:val="24"/>
        </w:rPr>
        <w:t>Функционален Генератор 350MHz, Rigol DG5352</w:t>
      </w:r>
    </w:p>
    <w:p w:rsidR="0042749A" w:rsidRPr="00AB2B31" w:rsidRDefault="009B701C" w:rsidP="0042749A">
      <w:pPr>
        <w:autoSpaceDE w:val="0"/>
        <w:autoSpaceDN w:val="0"/>
        <w:adjustRightInd w:val="0"/>
        <w:spacing w:after="0" w:line="240" w:lineRule="auto"/>
        <w:jc w:val="both"/>
        <w:rPr>
          <w:rFonts w:eastAsia="Batang" w:cs="Calibri"/>
          <w:b/>
          <w:color w:val="000000"/>
          <w:sz w:val="20"/>
          <w:szCs w:val="20"/>
          <w:lang w:eastAsia="ko-KR"/>
        </w:rPr>
      </w:pPr>
      <w:hyperlink r:id="rId14" w:history="1">
        <w:r w:rsidR="0042749A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https://www.rtelecom.net/bg/product/167/funktsionalen-generator-350mhz-rigol-dg5352.html</w:t>
        </w:r>
      </w:hyperlink>
      <w:r w:rsidR="0042749A" w:rsidRPr="00AB2B31">
        <w:rPr>
          <w:rFonts w:eastAsia="Batang" w:cs="Calibri"/>
          <w:b/>
          <w:color w:val="000000"/>
          <w:sz w:val="20"/>
          <w:szCs w:val="20"/>
          <w:lang w:eastAsia="ko-KR"/>
        </w:rPr>
        <w:t xml:space="preserve"> 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 xml:space="preserve">Функционален генератор до 350MHz: Функционален двуканален сигнал-генератор с максимална изходна честота до 350 MHz; Резолюция 1μHz; Честота на дискретизация 1GSa/s; Вертикална развивка: 14 bit; Амплитуден диапазон 5mVpp - 10Vpp (50Ω), 10mV - 20Vpp (в отворена верига); С вградени: генератор на произволни вълни, източник на IQ Baseband / IQ IF, източник със скокообразно изменение </w:t>
      </w:r>
      <w:r w:rsidRPr="00B50FD7">
        <w:rPr>
          <w:rFonts w:ascii="Times New Roman" w:hAnsi="Times New Roman"/>
          <w:sz w:val="24"/>
          <w:szCs w:val="24"/>
        </w:rPr>
        <w:lastRenderedPageBreak/>
        <w:t>на честотата и еталонен генератор; DDS технология; Вградени стандартни модулации, включващи генериране на IQ модулация с QPSK и QAM формати; Стандартни интерфейси с LXI-C (Ethernet), USB устройство и хост, GPIB; Опции включващи изходен усилвател (PA-1011), цифров генератор (DG-POD-A) и възможност за скокообразно изменение на честотата</w:t>
      </w:r>
    </w:p>
    <w:p w:rsidR="00B50FD7" w:rsidRPr="001840E9" w:rsidRDefault="00BC6201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31F08">
        <w:rPr>
          <w:rFonts w:ascii="Times New Roman" w:hAnsi="Times New Roman"/>
          <w:b/>
          <w:sz w:val="24"/>
          <w:szCs w:val="24"/>
        </w:rPr>
        <w:t>13) Преносим оптичен рефлектометър с модули за две или четири дължини на вълната: 1310/1490/1550/1625 nm, за FTTH/WDM/PON системи</w:t>
      </w:r>
    </w:p>
    <w:p w:rsidR="0042749A" w:rsidRPr="0042749A" w:rsidRDefault="0042749A" w:rsidP="0042749A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42749A">
        <w:rPr>
          <w:rFonts w:ascii="Times New Roman" w:hAnsi="Times New Roman"/>
          <w:b/>
          <w:sz w:val="24"/>
          <w:szCs w:val="24"/>
        </w:rPr>
        <w:t>Yokogawa AQ7280 OTDR</w:t>
      </w:r>
    </w:p>
    <w:p w:rsidR="0042749A" w:rsidRPr="00AB2B31" w:rsidRDefault="009B701C" w:rsidP="0042749A">
      <w:pPr>
        <w:autoSpaceDE w:val="0"/>
        <w:autoSpaceDN w:val="0"/>
        <w:adjustRightInd w:val="0"/>
        <w:spacing w:after="0" w:line="240" w:lineRule="auto"/>
        <w:rPr>
          <w:rFonts w:eastAsia="Batang" w:cs="Calibri"/>
          <w:color w:val="000000"/>
          <w:sz w:val="20"/>
          <w:szCs w:val="20"/>
          <w:lang w:eastAsia="ko-KR"/>
        </w:rPr>
      </w:pPr>
      <w:hyperlink r:id="rId15" w:history="1">
        <w:r w:rsidR="0042749A" w:rsidRPr="00AB2B31">
          <w:rPr>
            <w:rStyle w:val="Hyperlink"/>
            <w:rFonts w:eastAsia="Batang" w:cs="Calibri"/>
            <w:b/>
            <w:sz w:val="20"/>
            <w:szCs w:val="20"/>
            <w:lang w:eastAsia="ko-KR"/>
          </w:rPr>
          <w:t>https://www.kst-bg.com/products/otdr-aq7283f-1310-1550-1650nm-42-40-db.html</w:t>
        </w:r>
      </w:hyperlink>
      <w:r w:rsidR="0042749A" w:rsidRPr="00AB2B31">
        <w:rPr>
          <w:rFonts w:eastAsia="Batang" w:cs="Calibri"/>
          <w:color w:val="000000"/>
          <w:sz w:val="20"/>
          <w:szCs w:val="20"/>
          <w:lang w:eastAsia="ko-KR"/>
        </w:rPr>
        <w:t xml:space="preserve"> </w:t>
      </w:r>
    </w:p>
    <w:p w:rsidR="00B50FD7" w:rsidRPr="00B50FD7" w:rsidRDefault="00B50FD7" w:rsidP="00B50FD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0FD7">
        <w:rPr>
          <w:rFonts w:ascii="Times New Roman" w:hAnsi="Times New Roman"/>
          <w:sz w:val="24"/>
          <w:szCs w:val="24"/>
        </w:rPr>
        <w:t>Преносим модутичен рефлектометър: С модули за две или четири дължини на вълната: 1310/1490/1550/1625 nm; За FTTH/WDM/PON системи; Динамичен диапазон до 50dB; С чувствителен на допир екран; Автономен режим на работа до 15h</w:t>
      </w:r>
    </w:p>
    <w:p w:rsidR="00A0456C" w:rsidRDefault="00A0456C" w:rsidP="008941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6201" w:rsidRPr="008941B8" w:rsidRDefault="00BC6201" w:rsidP="008941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941B8">
        <w:rPr>
          <w:rFonts w:ascii="Times New Roman" w:hAnsi="Times New Roman"/>
          <w:b/>
          <w:sz w:val="24"/>
          <w:szCs w:val="24"/>
        </w:rPr>
        <w:t xml:space="preserve"> </w:t>
      </w:r>
      <w:r w:rsidRPr="008941B8">
        <w:rPr>
          <w:rFonts w:ascii="Times New Roman" w:hAnsi="Times New Roman"/>
          <w:b/>
          <w:bCs/>
          <w:sz w:val="24"/>
          <w:szCs w:val="24"/>
        </w:rPr>
        <w:t>„</w:t>
      </w:r>
      <w:r w:rsidRPr="008941B8">
        <w:rPr>
          <w:rFonts w:ascii="Times New Roman" w:hAnsi="Times New Roman"/>
          <w:sz w:val="24"/>
          <w:szCs w:val="24"/>
        </w:rPr>
        <w:t xml:space="preserve"> </w:t>
      </w:r>
      <w:r w:rsidRPr="008941B8">
        <w:rPr>
          <w:rFonts w:ascii="Times New Roman" w:hAnsi="Times New Roman"/>
          <w:b/>
          <w:bCs/>
          <w:sz w:val="24"/>
          <w:szCs w:val="24"/>
        </w:rPr>
        <w:t>Доставка на специализирана апаратура за измерване, диагностика и контрол на сензори и електронни изделия“</w:t>
      </w:r>
    </w:p>
    <w:p w:rsidR="00BC6201" w:rsidRDefault="00BC6201" w:rsidP="008941B8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31F08">
        <w:rPr>
          <w:rFonts w:ascii="Times New Roman" w:hAnsi="Times New Roman"/>
          <w:b/>
          <w:sz w:val="24"/>
          <w:szCs w:val="24"/>
        </w:rPr>
        <w:t>1)  Контролери за микро автоматизация с широк мащаб на модули: CPU 224, AC, 14 DI DC/10 DO, RELAY заедно с US</w:t>
      </w:r>
      <w:r w:rsidR="00634247" w:rsidRPr="00A31F08">
        <w:rPr>
          <w:rFonts w:ascii="Times New Roman" w:hAnsi="Times New Roman"/>
          <w:b/>
          <w:sz w:val="24"/>
          <w:szCs w:val="24"/>
        </w:rPr>
        <w:t>B/MPI Programming Cable (2 бр.)</w:t>
      </w:r>
    </w:p>
    <w:p w:rsidR="005B008F" w:rsidRPr="005B008F" w:rsidRDefault="009B701C" w:rsidP="005B008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5B008F" w:rsidRPr="005B008F">
          <w:rPr>
            <w:rStyle w:val="Hyperlink"/>
            <w:rFonts w:ascii="Times New Roman" w:hAnsi="Times New Roman"/>
            <w:sz w:val="24"/>
            <w:szCs w:val="24"/>
          </w:rPr>
          <w:t>http://www.filkab.com/main/bg/products/</w:t>
        </w:r>
      </w:hyperlink>
      <w:r w:rsidR="005B008F" w:rsidRPr="005B008F">
        <w:rPr>
          <w:rFonts w:ascii="Times New Roman" w:hAnsi="Times New Roman"/>
          <w:sz w:val="24"/>
          <w:szCs w:val="24"/>
        </w:rPr>
        <w:t xml:space="preserve"> </w:t>
      </w:r>
      <w:r w:rsidR="005B008F">
        <w:rPr>
          <w:rFonts w:ascii="Times New Roman" w:hAnsi="Times New Roman"/>
          <w:sz w:val="24"/>
          <w:szCs w:val="24"/>
        </w:rPr>
        <w:t xml:space="preserve">                            </w:t>
      </w:r>
      <w:r w:rsidR="006C1633" w:rsidRPr="005B008F">
        <w:rPr>
          <w:rFonts w:ascii="Times New Roman" w:eastAsia="Batang" w:hAnsi="Times New Roman"/>
          <w:noProof/>
          <w:color w:val="000000"/>
          <w:sz w:val="28"/>
          <w:szCs w:val="28"/>
          <w:lang w:eastAsia="bg-BG"/>
        </w:rPr>
        <w:drawing>
          <wp:inline distT="0" distB="0" distL="0" distR="0">
            <wp:extent cx="1541145" cy="1426845"/>
            <wp:effectExtent l="0" t="0" r="0" b="0"/>
            <wp:docPr id="1" name="Картин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36" w:rsidRPr="00787443" w:rsidRDefault="00D84A36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87443">
        <w:rPr>
          <w:rFonts w:ascii="Times New Roman" w:hAnsi="Times New Roman"/>
          <w:sz w:val="24"/>
          <w:szCs w:val="24"/>
        </w:rPr>
        <w:t>Siemens S7-200 PLC Programming Cable USB-PPI Download Cable</w:t>
      </w:r>
    </w:p>
    <w:p w:rsidR="00D84A36" w:rsidRPr="00787443" w:rsidRDefault="006C1633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87443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1939290" cy="1718310"/>
            <wp:effectExtent l="0" t="0" r="0" b="0"/>
            <wp:docPr id="2" name="Картин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2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01" w:rsidRDefault="003C675D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31F08">
        <w:rPr>
          <w:rFonts w:ascii="Times New Roman" w:hAnsi="Times New Roman"/>
          <w:b/>
          <w:sz w:val="24"/>
          <w:szCs w:val="24"/>
        </w:rPr>
        <w:t xml:space="preserve">2) </w:t>
      </w:r>
      <w:r w:rsidR="00BC6201" w:rsidRPr="00A31F08">
        <w:rPr>
          <w:rFonts w:ascii="Times New Roman" w:hAnsi="Times New Roman"/>
          <w:b/>
          <w:sz w:val="24"/>
          <w:szCs w:val="24"/>
        </w:rPr>
        <w:t>Измервателна електромагнитна система със съпътстваща система за управление и термастатиране, с промяна на въздушната межди</w:t>
      </w:r>
      <w:r w:rsidR="00B50FD7" w:rsidRPr="00A31F08">
        <w:rPr>
          <w:rFonts w:ascii="Times New Roman" w:hAnsi="Times New Roman"/>
          <w:b/>
          <w:sz w:val="24"/>
          <w:szCs w:val="24"/>
        </w:rPr>
        <w:t>на и измерване на температурата</w:t>
      </w:r>
    </w:p>
    <w:p w:rsidR="001840E9" w:rsidRPr="001840E9" w:rsidRDefault="001840E9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en-US"/>
        </w:rPr>
      </w:pPr>
      <w:hyperlink r:id="rId19" w:history="1">
        <w:r w:rsidRPr="00FB1A1F">
          <w:rPr>
            <w:rStyle w:val="Hyperlink"/>
            <w:rFonts w:ascii="Times New Roman" w:hAnsi="Times New Roman"/>
            <w:b/>
            <w:sz w:val="24"/>
            <w:szCs w:val="24"/>
            <w:lang w:val="en-US"/>
          </w:rPr>
          <w:t>www.lakeshore.com</w:t>
        </w:r>
      </w:hyperlink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1840E9" w:rsidRDefault="001840E9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A31F08" w:rsidRPr="00A31F08" w:rsidRDefault="00BC6201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31F08">
        <w:rPr>
          <w:rFonts w:ascii="Times New Roman" w:hAnsi="Times New Roman"/>
          <w:b/>
          <w:sz w:val="24"/>
          <w:szCs w:val="24"/>
        </w:rPr>
        <w:t>3)  Temperature and Humidity Reliability Testing System</w:t>
      </w:r>
      <w:r w:rsidR="00A31F08">
        <w:rPr>
          <w:rFonts w:ascii="Times New Roman" w:hAnsi="Times New Roman"/>
          <w:b/>
          <w:sz w:val="24"/>
          <w:szCs w:val="24"/>
        </w:rPr>
        <w:t xml:space="preserve">: </w:t>
      </w:r>
      <w:r w:rsidR="00A31F08" w:rsidRPr="00A31F08">
        <w:rPr>
          <w:rFonts w:ascii="Times New Roman" w:hAnsi="Times New Roman"/>
          <w:b/>
          <w:sz w:val="24"/>
          <w:szCs w:val="24"/>
        </w:rPr>
        <w:t>Model SH262</w:t>
      </w:r>
    </w:p>
    <w:p w:rsidR="00A31F08" w:rsidRDefault="00A31F08" w:rsidP="00A31F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31F08">
        <w:rPr>
          <w:rFonts w:ascii="Times New Roman" w:hAnsi="Times New Roman"/>
          <w:sz w:val="24"/>
          <w:szCs w:val="24"/>
        </w:rPr>
        <w:t>Машина за изпитване, пресъздаваща релана среда използвана за тестване на различни видове материали за техните допуски на топлина, студ, изсушаване и влажност. Тя се прилага за даване на качество на продукта. Инспекция за всички видове електронни продукти, електрически уреди, както и продукти от комуникацията и автомобилостроенето.</w:t>
      </w:r>
    </w:p>
    <w:bookmarkStart w:id="0" w:name="_GoBack"/>
    <w:bookmarkEnd w:id="0"/>
    <w:p w:rsidR="00D84A36" w:rsidRPr="00787443" w:rsidRDefault="001840E9" w:rsidP="00A31F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</w:instrText>
      </w:r>
      <w:r w:rsidRPr="00787443">
        <w:rPr>
          <w:sz w:val="24"/>
          <w:szCs w:val="24"/>
        </w:rPr>
        <w:instrText>www.espec.de</w:instrText>
      </w:r>
      <w:r>
        <w:rPr>
          <w:sz w:val="24"/>
          <w:szCs w:val="24"/>
        </w:rPr>
        <w:instrText xml:space="preserve">" </w:instrText>
      </w:r>
      <w:r>
        <w:rPr>
          <w:sz w:val="24"/>
          <w:szCs w:val="24"/>
        </w:rPr>
        <w:fldChar w:fldCharType="separate"/>
      </w:r>
      <w:r w:rsidRPr="00FB1A1F">
        <w:rPr>
          <w:rStyle w:val="Hyperlink"/>
          <w:sz w:val="24"/>
          <w:szCs w:val="24"/>
        </w:rPr>
        <w:t>www.espec.de</w:t>
      </w:r>
      <w:r>
        <w:rPr>
          <w:sz w:val="24"/>
          <w:szCs w:val="24"/>
        </w:rPr>
        <w:fldChar w:fldCharType="end"/>
      </w:r>
      <w:r w:rsidR="00A31F08">
        <w:rPr>
          <w:rFonts w:ascii="Times New Roman" w:hAnsi="Times New Roman"/>
          <w:sz w:val="24"/>
          <w:szCs w:val="24"/>
        </w:rPr>
        <w:t xml:space="preserve">  </w:t>
      </w:r>
    </w:p>
    <w:p w:rsidR="00D84A36" w:rsidRPr="00787443" w:rsidRDefault="006C1633" w:rsidP="003A6A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87443">
        <w:rPr>
          <w:rFonts w:ascii="Times New Roman" w:hAnsi="Times New Roman"/>
          <w:noProof/>
          <w:sz w:val="24"/>
          <w:szCs w:val="24"/>
          <w:lang w:eastAsia="bg-BG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12065</wp:posOffset>
            </wp:positionV>
            <wp:extent cx="1253490" cy="1370965"/>
            <wp:effectExtent l="0" t="0" r="0" b="0"/>
            <wp:wrapTight wrapText="bothSides">
              <wp:wrapPolygon edited="0">
                <wp:start x="0" y="0"/>
                <wp:lineTo x="0" y="21310"/>
                <wp:lineTo x="21337" y="21310"/>
                <wp:lineTo x="21337" y="0"/>
                <wp:lineTo x="0" y="0"/>
              </wp:wrapPolygon>
            </wp:wrapTight>
            <wp:docPr id="12" name="Картин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4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443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4867275" cy="5619750"/>
            <wp:effectExtent l="0" t="0" r="0" b="0"/>
            <wp:docPr id="3" name="Картин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3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36" w:rsidRDefault="00D84A36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A421A" w:rsidRDefault="000A421A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A421A" w:rsidRDefault="000A421A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84A36" w:rsidRPr="00A31F08" w:rsidRDefault="00BC6201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31F08">
        <w:rPr>
          <w:rFonts w:ascii="Times New Roman" w:hAnsi="Times New Roman"/>
          <w:b/>
          <w:sz w:val="24"/>
          <w:szCs w:val="24"/>
        </w:rPr>
        <w:t xml:space="preserve">4)  Highly Accelerated Stress Test  Model HAST-35: </w:t>
      </w:r>
    </w:p>
    <w:p w:rsidR="00BC6201" w:rsidRDefault="00BC6201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941B8">
        <w:rPr>
          <w:rFonts w:ascii="Times New Roman" w:hAnsi="Times New Roman"/>
          <w:sz w:val="24"/>
          <w:szCs w:val="24"/>
        </w:rPr>
        <w:t>HAST Chamber is widely applied to the testing of sealing property for multi-layer circuit board, IC sealing package, LCD screen, LED, semi-conductor, magnetic materials, NdFeB, rare earths and magnet iron, in which the resistance to pressure and air tightness for above menti</w:t>
      </w:r>
      <w:r w:rsidR="00B50FD7">
        <w:rPr>
          <w:rFonts w:ascii="Times New Roman" w:hAnsi="Times New Roman"/>
          <w:sz w:val="24"/>
          <w:szCs w:val="24"/>
        </w:rPr>
        <w:t>oned products can be tested out</w:t>
      </w:r>
    </w:p>
    <w:p w:rsidR="00787443" w:rsidRDefault="00787443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84A36" w:rsidRDefault="009B701C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787443" w:rsidRPr="00A666E4">
          <w:rPr>
            <w:rStyle w:val="Hyperlink"/>
            <w:rFonts w:ascii="Times New Roman" w:hAnsi="Times New Roman"/>
            <w:sz w:val="24"/>
            <w:szCs w:val="24"/>
          </w:rPr>
          <w:t>https://www.espec.de</w:t>
        </w:r>
      </w:hyperlink>
    </w:p>
    <w:p w:rsidR="00D84A36" w:rsidRPr="00787443" w:rsidRDefault="006C1633" w:rsidP="003A6A8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87443">
        <w:rPr>
          <w:rFonts w:ascii="Times New Roman" w:hAnsi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1253490" cy="3078480"/>
            <wp:effectExtent l="0" t="0" r="0" b="0"/>
            <wp:docPr id="4" name="Картин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A8E">
        <w:rPr>
          <w:rFonts w:ascii="Times New Roman" w:hAnsi="Times New Roman"/>
          <w:sz w:val="24"/>
          <w:szCs w:val="24"/>
        </w:rPr>
        <w:t xml:space="preserve">       </w:t>
      </w:r>
      <w:r w:rsidRPr="00787443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4636770" cy="6162675"/>
            <wp:effectExtent l="0" t="0" r="0" b="0"/>
            <wp:docPr id="5" name="Картин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36" w:rsidRPr="00787443" w:rsidRDefault="00D84A36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C6201" w:rsidRDefault="00F8752C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5)  Трикомпонентен магнитометър</w:t>
      </w:r>
    </w:p>
    <w:p w:rsidR="005C1C3F" w:rsidRPr="00E6613B" w:rsidRDefault="005C1C3F" w:rsidP="00E661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6613B">
        <w:rPr>
          <w:rFonts w:ascii="Times New Roman" w:hAnsi="Times New Roman"/>
          <w:sz w:val="24"/>
          <w:szCs w:val="24"/>
        </w:rPr>
        <w:t>DX-210 Digital Two Dimensional teslameter</w:t>
      </w:r>
    </w:p>
    <w:p w:rsidR="005C1C3F" w:rsidRDefault="006C1633" w:rsidP="00E6613B">
      <w:pPr>
        <w:pStyle w:val="Heading1"/>
        <w:spacing w:before="0" w:beforeAutospacing="0" w:after="0" w:afterAutospacing="0"/>
        <w:ind w:firstLine="708"/>
        <w:rPr>
          <w:b w:val="0"/>
          <w:color w:val="333333"/>
          <w:sz w:val="28"/>
          <w:szCs w:val="28"/>
        </w:rPr>
      </w:pPr>
      <w:r w:rsidRPr="008F5F20">
        <w:rPr>
          <w:noProof/>
        </w:rPr>
        <w:drawing>
          <wp:inline distT="0" distB="0" distL="0" distR="0">
            <wp:extent cx="2407920" cy="1400175"/>
            <wp:effectExtent l="0" t="0" r="0" b="0"/>
            <wp:docPr id="6" name="Картина 2" descr="Digital Two Dimensional Gauss / Tesla Me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" descr="Digital Two Dimensional Gauss / Tesla Meter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3F" w:rsidRPr="00E6613B" w:rsidRDefault="009B701C" w:rsidP="00E6613B">
      <w:pPr>
        <w:pStyle w:val="Heading1"/>
        <w:spacing w:before="0" w:beforeAutospacing="0" w:after="0" w:afterAutospacing="0"/>
        <w:ind w:firstLine="708"/>
        <w:rPr>
          <w:b w:val="0"/>
          <w:color w:val="333333"/>
          <w:sz w:val="24"/>
          <w:szCs w:val="24"/>
        </w:rPr>
      </w:pPr>
      <w:hyperlink r:id="rId26" w:history="1">
        <w:r w:rsidR="00E6613B" w:rsidRPr="00E6613B">
          <w:rPr>
            <w:rStyle w:val="Hyperlink"/>
            <w:b w:val="0"/>
            <w:sz w:val="24"/>
            <w:szCs w:val="24"/>
          </w:rPr>
          <w:t>https://www.magnetic-instrument.com/teslameter-5.htm</w:t>
        </w:r>
      </w:hyperlink>
      <w:r w:rsidR="00E6613B" w:rsidRPr="00E6613B">
        <w:rPr>
          <w:b w:val="0"/>
          <w:color w:val="333333"/>
          <w:sz w:val="24"/>
          <w:szCs w:val="24"/>
        </w:rPr>
        <w:t xml:space="preserve"> </w:t>
      </w:r>
    </w:p>
    <w:p w:rsidR="005C1C3F" w:rsidRPr="00A31F08" w:rsidRDefault="006C1633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8F5F20">
        <w:rPr>
          <w:noProof/>
          <w:lang w:eastAsia="bg-BG"/>
        </w:rPr>
        <w:lastRenderedPageBreak/>
        <w:drawing>
          <wp:inline distT="0" distB="0" distL="0" distR="0">
            <wp:extent cx="5027295" cy="2571750"/>
            <wp:effectExtent l="0" t="0" r="0" b="0"/>
            <wp:docPr id="7" name="Картин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5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43" w:rsidRDefault="00787443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C6201" w:rsidRPr="00A31F08" w:rsidRDefault="00BC6201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A31F08">
        <w:rPr>
          <w:rFonts w:ascii="Times New Roman" w:hAnsi="Times New Roman"/>
          <w:b/>
          <w:sz w:val="24"/>
          <w:szCs w:val="24"/>
        </w:rPr>
        <w:t>6)  Прецизен нановолтметър модел: 1nV-100V, 10nΩ - 200MΩ,</w:t>
      </w:r>
      <w:r w:rsidR="00B50FD7" w:rsidRPr="00A31F08">
        <w:rPr>
          <w:rFonts w:ascii="Times New Roman" w:hAnsi="Times New Roman"/>
          <w:b/>
          <w:sz w:val="24"/>
          <w:szCs w:val="24"/>
        </w:rPr>
        <w:t xml:space="preserve"> channel -2, 1nV чувствителност</w:t>
      </w:r>
    </w:p>
    <w:p w:rsidR="00D84A36" w:rsidRDefault="00D84A36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87443">
        <w:rPr>
          <w:rFonts w:ascii="Times New Roman" w:hAnsi="Times New Roman"/>
          <w:b/>
          <w:sz w:val="24"/>
          <w:szCs w:val="24"/>
        </w:rPr>
        <w:t>Модел DMM7510</w:t>
      </w:r>
    </w:p>
    <w:p w:rsidR="00787443" w:rsidRPr="00787443" w:rsidRDefault="009B701C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hyperlink r:id="rId28" w:history="1">
        <w:r w:rsidR="00787443" w:rsidRPr="00A666E4">
          <w:rPr>
            <w:rStyle w:val="Hyperlink"/>
            <w:rFonts w:ascii="Times New Roman" w:hAnsi="Times New Roman"/>
            <w:sz w:val="24"/>
            <w:szCs w:val="24"/>
          </w:rPr>
          <w:t>https://www.tek.com/tektronix-and-keithley-digital-multimeter/dmm7510</w:t>
        </w:r>
      </w:hyperlink>
      <w:r w:rsidR="00787443">
        <w:rPr>
          <w:rFonts w:ascii="Times New Roman" w:hAnsi="Times New Roman"/>
          <w:sz w:val="24"/>
          <w:szCs w:val="24"/>
        </w:rPr>
        <w:t xml:space="preserve"> </w:t>
      </w:r>
    </w:p>
    <w:p w:rsidR="00D84A36" w:rsidRPr="00787443" w:rsidRDefault="006C1633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>
            <wp:extent cx="2625090" cy="1097280"/>
            <wp:effectExtent l="0" t="0" r="0" b="0"/>
            <wp:docPr id="8" name="Картин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9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883920" cy="6113145"/>
            <wp:effectExtent l="0" t="0" r="0" b="0"/>
            <wp:docPr id="9" name="Картин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8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36" w:rsidRPr="00787443" w:rsidRDefault="00D84A36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D84A36" w:rsidRPr="00787443" w:rsidRDefault="00BC6201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787443">
        <w:rPr>
          <w:rFonts w:ascii="Times New Roman" w:hAnsi="Times New Roman"/>
          <w:b/>
          <w:sz w:val="24"/>
          <w:szCs w:val="24"/>
        </w:rPr>
        <w:t xml:space="preserve">7)  High Precision Automatic Soldering BGA System: </w:t>
      </w:r>
    </w:p>
    <w:p w:rsidR="00D84A36" w:rsidRPr="00787443" w:rsidRDefault="00D84A36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87443">
        <w:rPr>
          <w:rFonts w:ascii="Times New Roman" w:hAnsi="Times New Roman"/>
          <w:sz w:val="24"/>
          <w:szCs w:val="24"/>
        </w:rPr>
        <w:lastRenderedPageBreak/>
        <w:t>High Precision Automatic Soldering BGA System: (IE 6800 BGA)</w:t>
      </w:r>
    </w:p>
    <w:p w:rsidR="00D84A36" w:rsidRPr="00787443" w:rsidRDefault="00D84A36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87443">
        <w:rPr>
          <w:rFonts w:ascii="Times New Roman" w:hAnsi="Times New Roman"/>
          <w:sz w:val="24"/>
          <w:szCs w:val="24"/>
        </w:rPr>
        <w:t>Total power 7100W, Top heater 1200W, 2nd heater  1200W, Bottom heater 4500W, Voltage AC220V±10% 50/60Hz, PCB positioning  V-groove PCB support,universal fixture, Temp. control K-type thermocouple,closed loop,temp accuracy:  ±3°C, PCB size Min: 15*20mm, Max: 400*550mm, Camera 10X-100X magnification, Optical system high-definition CCD color imaging system, Joystick control, Chip size   Min: 2*2mm, Max: 80*80mm, Touch screen 8.0 inch, Resolution 640X480, Panel: touch screen, external USB interface.</w:t>
      </w:r>
    </w:p>
    <w:p w:rsidR="00D84A36" w:rsidRPr="00787443" w:rsidRDefault="009B701C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hyperlink r:id="rId31" w:history="1">
        <w:r w:rsidR="00787443" w:rsidRPr="00A666E4">
          <w:rPr>
            <w:rStyle w:val="Hyperlink"/>
            <w:rFonts w:ascii="Times New Roman" w:hAnsi="Times New Roman"/>
            <w:sz w:val="24"/>
            <w:szCs w:val="24"/>
          </w:rPr>
          <w:t>www.inte-on.com</w:t>
        </w:r>
      </w:hyperlink>
      <w:r w:rsidR="00787443">
        <w:rPr>
          <w:rFonts w:ascii="Times New Roman" w:hAnsi="Times New Roman"/>
          <w:sz w:val="24"/>
          <w:szCs w:val="24"/>
        </w:rPr>
        <w:t xml:space="preserve"> </w:t>
      </w:r>
    </w:p>
    <w:p w:rsidR="00D84A36" w:rsidRPr="00787443" w:rsidRDefault="006C1633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87443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3057525" cy="1786890"/>
            <wp:effectExtent l="0" t="0" r="0" b="0"/>
            <wp:docPr id="10" name="Картин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4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443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5939790" cy="5219700"/>
            <wp:effectExtent l="0" t="0" r="0" b="0"/>
            <wp:docPr id="11" name="Картин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6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36" w:rsidRDefault="00D84A36" w:rsidP="0078744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50FD7" w:rsidRPr="00B50FD7" w:rsidRDefault="00B50FD7" w:rsidP="008941B8">
      <w:pPr>
        <w:ind w:firstLine="540"/>
        <w:jc w:val="both"/>
        <w:rPr>
          <w:rFonts w:ascii="Times New Roman" w:hAnsi="Times New Roman"/>
          <w:sz w:val="24"/>
          <w:szCs w:val="24"/>
        </w:rPr>
      </w:pPr>
    </w:p>
    <w:sectPr w:rsidR="00B50FD7" w:rsidRPr="00B50FD7" w:rsidSect="00C0615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50"/>
    <w:rsid w:val="0002366B"/>
    <w:rsid w:val="000A421A"/>
    <w:rsid w:val="000C0E21"/>
    <w:rsid w:val="001840E9"/>
    <w:rsid w:val="0029221C"/>
    <w:rsid w:val="00293516"/>
    <w:rsid w:val="00382955"/>
    <w:rsid w:val="00393099"/>
    <w:rsid w:val="003A6A8E"/>
    <w:rsid w:val="003C675D"/>
    <w:rsid w:val="003E3163"/>
    <w:rsid w:val="0042749A"/>
    <w:rsid w:val="004557CC"/>
    <w:rsid w:val="004D2DBE"/>
    <w:rsid w:val="004D302E"/>
    <w:rsid w:val="0058370B"/>
    <w:rsid w:val="005B008F"/>
    <w:rsid w:val="005C1C3F"/>
    <w:rsid w:val="005F7CB8"/>
    <w:rsid w:val="00634247"/>
    <w:rsid w:val="006C1633"/>
    <w:rsid w:val="00787443"/>
    <w:rsid w:val="007E68AB"/>
    <w:rsid w:val="008826D9"/>
    <w:rsid w:val="00885BBA"/>
    <w:rsid w:val="008941B8"/>
    <w:rsid w:val="008A36A9"/>
    <w:rsid w:val="0090047D"/>
    <w:rsid w:val="009B701C"/>
    <w:rsid w:val="00A025BF"/>
    <w:rsid w:val="00A0456C"/>
    <w:rsid w:val="00A31F08"/>
    <w:rsid w:val="00B50FD7"/>
    <w:rsid w:val="00BC6201"/>
    <w:rsid w:val="00C06150"/>
    <w:rsid w:val="00C2044C"/>
    <w:rsid w:val="00D0138E"/>
    <w:rsid w:val="00D65472"/>
    <w:rsid w:val="00D84A36"/>
    <w:rsid w:val="00E6613B"/>
    <w:rsid w:val="00EB4888"/>
    <w:rsid w:val="00EF6484"/>
    <w:rsid w:val="00F26778"/>
    <w:rsid w:val="00F8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A7372A"/>
  <w15:chartTrackingRefBased/>
  <w15:docId w15:val="{9B081F36-11A7-B54A-9216-D807563AE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150"/>
    <w:pPr>
      <w:spacing w:after="160" w:line="259" w:lineRule="auto"/>
    </w:pPr>
    <w:rPr>
      <w:rFonts w:ascii="Calibri" w:eastAsia="Times New Roman" w:hAnsi="Calibri"/>
      <w:sz w:val="22"/>
      <w:szCs w:val="22"/>
      <w:lang w:eastAsia="en-US"/>
    </w:rPr>
  </w:style>
  <w:style w:type="paragraph" w:styleId="Heading1">
    <w:name w:val="heading 1"/>
    <w:basedOn w:val="Normal"/>
    <w:link w:val="Heading1Char"/>
    <w:qFormat/>
    <w:rsid w:val="005C1C3F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84A36"/>
    <w:rPr>
      <w:rFonts w:cs="Times New Roman"/>
      <w:color w:val="0000FF"/>
      <w:u w:val="single"/>
    </w:rPr>
  </w:style>
  <w:style w:type="character" w:styleId="FollowedHyperlink">
    <w:name w:val="FollowedHyperlink"/>
    <w:rsid w:val="00D84A36"/>
    <w:rPr>
      <w:color w:val="800080"/>
      <w:u w:val="single"/>
    </w:rPr>
  </w:style>
  <w:style w:type="character" w:customStyle="1" w:styleId="Heading1Char">
    <w:name w:val="Heading 1 Char"/>
    <w:link w:val="Heading1"/>
    <w:locked/>
    <w:rsid w:val="005C1C3F"/>
    <w:rPr>
      <w:rFonts w:eastAsia="Calibri"/>
      <w:b/>
      <w:bCs/>
      <w:kern w:val="36"/>
      <w:sz w:val="48"/>
      <w:szCs w:val="48"/>
      <w:lang w:val="bg-BG" w:eastAsia="bg-BG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st-bg.com/products/promax-hd-ranger-ultralite.html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magnetic-instrument.com/teslameter-5.ht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hyperlink" Target="https://www.tme.eu/bg/details/grf-1300/analizatori-na-spektara/gw-instek/" TargetMode="External"/><Relationship Id="rId12" Type="http://schemas.openxmlformats.org/officeDocument/2006/relationships/hyperlink" Target="http://www.rtelecom.net/bg/product/386/portativen-tv-analizator-mediamax-mini-s2c2t2-hd.html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7.jpeg"/><Relationship Id="rId33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hyperlink" Target="http://www.filkab.com/main/bg/products/" TargetMode="External"/><Relationship Id="rId20" Type="http://schemas.openxmlformats.org/officeDocument/2006/relationships/image" Target="media/image3.emf"/><Relationship Id="rId29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hyperlink" Target="https://bg.farnell.com/gw-instek/gsp-9330-tg/spectrum-analyzer-w-tg-9khz-3/dp/2748497" TargetMode="External"/><Relationship Id="rId11" Type="http://schemas.openxmlformats.org/officeDocument/2006/relationships/hyperlink" Target="https://newtek.bg/shop/izmervatelna-tehnika/osciloskopi/osciloskop-mdo3014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1.emf"/><Relationship Id="rId5" Type="http://schemas.openxmlformats.org/officeDocument/2006/relationships/hyperlink" Target="https://www.rtelecom.net/bg/product/225/planar-808-1-vektoren-analizator-na-mrezhi-100khz-8-0ghz.html" TargetMode="External"/><Relationship Id="rId15" Type="http://schemas.openxmlformats.org/officeDocument/2006/relationships/hyperlink" Target="https://www.kst-bg.com/products/otdr-aq7283f-1310-1550-1650nm-42-40-db.html" TargetMode="External"/><Relationship Id="rId23" Type="http://schemas.openxmlformats.org/officeDocument/2006/relationships/image" Target="media/image5.emf"/><Relationship Id="rId28" Type="http://schemas.openxmlformats.org/officeDocument/2006/relationships/hyperlink" Target="https://www.tek.com/tektronix-and-keithley-digital-multimeter/dmm7510" TargetMode="External"/><Relationship Id="rId10" Type="http://schemas.openxmlformats.org/officeDocument/2006/relationships/hyperlink" Target="https://www.rtelecom.net/bg/product/350/spectran-hf-80200-v5-20ghz-spektralen-analizator-aaronia.html" TargetMode="External"/><Relationship Id="rId19" Type="http://schemas.openxmlformats.org/officeDocument/2006/relationships/hyperlink" Target="http://www.lakeshore.com" TargetMode="External"/><Relationship Id="rId31" Type="http://schemas.openxmlformats.org/officeDocument/2006/relationships/hyperlink" Target="http://www.inte-on.com" TargetMode="External"/><Relationship Id="rId4" Type="http://schemas.openxmlformats.org/officeDocument/2006/relationships/hyperlink" Target="https://www.keysight.com/en/pdx-x205332-pn-N9952A/fieldfox-handheld-microwave-analyzer-50-ghz?cc=BG&amp;lc=eng" TargetMode="External"/><Relationship Id="rId9" Type="http://schemas.openxmlformats.org/officeDocument/2006/relationships/hyperlink" Target="https://newtek.bg/shop/izmervatelna-tehnika/spektralni-analizatori/rsa306b-usb/" TargetMode="External"/><Relationship Id="rId14" Type="http://schemas.openxmlformats.org/officeDocument/2006/relationships/hyperlink" Target="https://www.rtelecom.net/bg/product/167/funktsionalen-generator-350mhz-rigol-dg5352.html" TargetMode="External"/><Relationship Id="rId22" Type="http://schemas.openxmlformats.org/officeDocument/2006/relationships/hyperlink" Target="https://www.espec.de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0.emf"/><Relationship Id="rId35" Type="http://schemas.openxmlformats.org/officeDocument/2006/relationships/theme" Target="theme/theme1.xml"/><Relationship Id="rId8" Type="http://schemas.openxmlformats.org/officeDocument/2006/relationships/hyperlink" Target="https://newtek.bg/shop/izmervatelna-tehnika/spektralni-analizatori/rsa607a/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Предмет на обществената поръчка</vt:lpstr>
    </vt:vector>
  </TitlesOfParts>
  <Company>TUGAB</Company>
  <LinksUpToDate>false</LinksUpToDate>
  <CharactersWithSpaces>12978</CharactersWithSpaces>
  <SharedDoc>false</SharedDoc>
  <HLinks>
    <vt:vector size="108" baseType="variant">
      <vt:variant>
        <vt:i4>8061045</vt:i4>
      </vt:variant>
      <vt:variant>
        <vt:i4>51</vt:i4>
      </vt:variant>
      <vt:variant>
        <vt:i4>0</vt:i4>
      </vt:variant>
      <vt:variant>
        <vt:i4>5</vt:i4>
      </vt:variant>
      <vt:variant>
        <vt:lpwstr>http://www.inte-on.com/</vt:lpwstr>
      </vt:variant>
      <vt:variant>
        <vt:lpwstr/>
      </vt:variant>
      <vt:variant>
        <vt:i4>589847</vt:i4>
      </vt:variant>
      <vt:variant>
        <vt:i4>48</vt:i4>
      </vt:variant>
      <vt:variant>
        <vt:i4>0</vt:i4>
      </vt:variant>
      <vt:variant>
        <vt:i4>5</vt:i4>
      </vt:variant>
      <vt:variant>
        <vt:lpwstr>https://www.tek.com/tektronix-and-keithley-digital-multimeter/dmm7510</vt:lpwstr>
      </vt:variant>
      <vt:variant>
        <vt:lpwstr/>
      </vt:variant>
      <vt:variant>
        <vt:i4>458762</vt:i4>
      </vt:variant>
      <vt:variant>
        <vt:i4>45</vt:i4>
      </vt:variant>
      <vt:variant>
        <vt:i4>0</vt:i4>
      </vt:variant>
      <vt:variant>
        <vt:i4>5</vt:i4>
      </vt:variant>
      <vt:variant>
        <vt:lpwstr>https://www.magnetic-instrument.com/teslameter-5.htm</vt:lpwstr>
      </vt:variant>
      <vt:variant>
        <vt:lpwstr/>
      </vt:variant>
      <vt:variant>
        <vt:i4>1376338</vt:i4>
      </vt:variant>
      <vt:variant>
        <vt:i4>42</vt:i4>
      </vt:variant>
      <vt:variant>
        <vt:i4>0</vt:i4>
      </vt:variant>
      <vt:variant>
        <vt:i4>5</vt:i4>
      </vt:variant>
      <vt:variant>
        <vt:lpwstr>https://www.espec.de/</vt:lpwstr>
      </vt:variant>
      <vt:variant>
        <vt:lpwstr/>
      </vt:variant>
      <vt:variant>
        <vt:i4>1376338</vt:i4>
      </vt:variant>
      <vt:variant>
        <vt:i4>39</vt:i4>
      </vt:variant>
      <vt:variant>
        <vt:i4>0</vt:i4>
      </vt:variant>
      <vt:variant>
        <vt:i4>5</vt:i4>
      </vt:variant>
      <vt:variant>
        <vt:lpwstr>https://www.espec.de/</vt:lpwstr>
      </vt:variant>
      <vt:variant>
        <vt:lpwstr/>
      </vt:variant>
      <vt:variant>
        <vt:i4>6946924</vt:i4>
      </vt:variant>
      <vt:variant>
        <vt:i4>36</vt:i4>
      </vt:variant>
      <vt:variant>
        <vt:i4>0</vt:i4>
      </vt:variant>
      <vt:variant>
        <vt:i4>5</vt:i4>
      </vt:variant>
      <vt:variant>
        <vt:lpwstr>http://www.filkab.com/main/bg/products/</vt:lpwstr>
      </vt:variant>
      <vt:variant>
        <vt:lpwstr/>
      </vt:variant>
      <vt:variant>
        <vt:i4>6488184</vt:i4>
      </vt:variant>
      <vt:variant>
        <vt:i4>33</vt:i4>
      </vt:variant>
      <vt:variant>
        <vt:i4>0</vt:i4>
      </vt:variant>
      <vt:variant>
        <vt:i4>5</vt:i4>
      </vt:variant>
      <vt:variant>
        <vt:lpwstr>https://www.kst-bg.com/products/otdr-aq7283f-1310-1550-1650nm-42-40-db.html</vt:lpwstr>
      </vt:variant>
      <vt:variant>
        <vt:lpwstr/>
      </vt:variant>
      <vt:variant>
        <vt:i4>4915276</vt:i4>
      </vt:variant>
      <vt:variant>
        <vt:i4>30</vt:i4>
      </vt:variant>
      <vt:variant>
        <vt:i4>0</vt:i4>
      </vt:variant>
      <vt:variant>
        <vt:i4>5</vt:i4>
      </vt:variant>
      <vt:variant>
        <vt:lpwstr>https://www.rtelecom.net/bg/product/167/funktsionalen-generator-350mhz-rigol-dg5352.html</vt:lpwstr>
      </vt:variant>
      <vt:variant>
        <vt:lpwstr/>
      </vt:variant>
      <vt:variant>
        <vt:i4>7405674</vt:i4>
      </vt:variant>
      <vt:variant>
        <vt:i4>27</vt:i4>
      </vt:variant>
      <vt:variant>
        <vt:i4>0</vt:i4>
      </vt:variant>
      <vt:variant>
        <vt:i4>5</vt:i4>
      </vt:variant>
      <vt:variant>
        <vt:lpwstr>https://www.kst-bg.com/products/promax-hd-ranger-ultralite.html</vt:lpwstr>
      </vt:variant>
      <vt:variant>
        <vt:lpwstr/>
      </vt:variant>
      <vt:variant>
        <vt:i4>720896</vt:i4>
      </vt:variant>
      <vt:variant>
        <vt:i4>24</vt:i4>
      </vt:variant>
      <vt:variant>
        <vt:i4>0</vt:i4>
      </vt:variant>
      <vt:variant>
        <vt:i4>5</vt:i4>
      </vt:variant>
      <vt:variant>
        <vt:lpwstr>http://www.rtelecom.net/bg/product/386/portativen-tv-analizator-mediamax-mini-s2c2t2-hd.html</vt:lpwstr>
      </vt:variant>
      <vt:variant>
        <vt:lpwstr/>
      </vt:variant>
      <vt:variant>
        <vt:i4>6881376</vt:i4>
      </vt:variant>
      <vt:variant>
        <vt:i4>21</vt:i4>
      </vt:variant>
      <vt:variant>
        <vt:i4>0</vt:i4>
      </vt:variant>
      <vt:variant>
        <vt:i4>5</vt:i4>
      </vt:variant>
      <vt:variant>
        <vt:lpwstr>https://newtek.bg/shop/izmervatelna-tehnika/osciloskopi/osciloskop-mdo3014/</vt:lpwstr>
      </vt:variant>
      <vt:variant>
        <vt:lpwstr/>
      </vt:variant>
      <vt:variant>
        <vt:i4>1572867</vt:i4>
      </vt:variant>
      <vt:variant>
        <vt:i4>18</vt:i4>
      </vt:variant>
      <vt:variant>
        <vt:i4>0</vt:i4>
      </vt:variant>
      <vt:variant>
        <vt:i4>5</vt:i4>
      </vt:variant>
      <vt:variant>
        <vt:lpwstr>https://www.rtelecom.net/bg/product/350/spectran-hf-80200-v5-20ghz-spektralen-analizator-aaronia.html</vt:lpwstr>
      </vt:variant>
      <vt:variant>
        <vt:lpwstr/>
      </vt:variant>
      <vt:variant>
        <vt:i4>7602299</vt:i4>
      </vt:variant>
      <vt:variant>
        <vt:i4>15</vt:i4>
      </vt:variant>
      <vt:variant>
        <vt:i4>0</vt:i4>
      </vt:variant>
      <vt:variant>
        <vt:i4>5</vt:i4>
      </vt:variant>
      <vt:variant>
        <vt:lpwstr>https://newtek.bg/shop/izmervatelna-tehnika/spektralni-analizatori/rsa306b-usb/</vt:lpwstr>
      </vt:variant>
      <vt:variant>
        <vt:lpwstr/>
      </vt:variant>
      <vt:variant>
        <vt:i4>6291489</vt:i4>
      </vt:variant>
      <vt:variant>
        <vt:i4>12</vt:i4>
      </vt:variant>
      <vt:variant>
        <vt:i4>0</vt:i4>
      </vt:variant>
      <vt:variant>
        <vt:i4>5</vt:i4>
      </vt:variant>
      <vt:variant>
        <vt:lpwstr>https://newtek.bg/shop/izmervatelna-tehnika/spektralni-analizatori/rsa607a/</vt:lpwstr>
      </vt:variant>
      <vt:variant>
        <vt:lpwstr/>
      </vt:variant>
      <vt:variant>
        <vt:i4>4522076</vt:i4>
      </vt:variant>
      <vt:variant>
        <vt:i4>9</vt:i4>
      </vt:variant>
      <vt:variant>
        <vt:i4>0</vt:i4>
      </vt:variant>
      <vt:variant>
        <vt:i4>5</vt:i4>
      </vt:variant>
      <vt:variant>
        <vt:lpwstr>https://www.tme.eu/bg/details/grf-1300/analizatori-na-spektara/gw-instek/</vt:lpwstr>
      </vt:variant>
      <vt:variant>
        <vt:lpwstr/>
      </vt:variant>
      <vt:variant>
        <vt:i4>4718662</vt:i4>
      </vt:variant>
      <vt:variant>
        <vt:i4>6</vt:i4>
      </vt:variant>
      <vt:variant>
        <vt:i4>0</vt:i4>
      </vt:variant>
      <vt:variant>
        <vt:i4>5</vt:i4>
      </vt:variant>
      <vt:variant>
        <vt:lpwstr>https://bg.farnell.com/gw-instek/gsp-9330-tg/spectrum-analyzer-w-tg-9khz-3/dp/2748497</vt:lpwstr>
      </vt:variant>
      <vt:variant>
        <vt:lpwstr/>
      </vt:variant>
      <vt:variant>
        <vt:i4>1572954</vt:i4>
      </vt:variant>
      <vt:variant>
        <vt:i4>3</vt:i4>
      </vt:variant>
      <vt:variant>
        <vt:i4>0</vt:i4>
      </vt:variant>
      <vt:variant>
        <vt:i4>5</vt:i4>
      </vt:variant>
      <vt:variant>
        <vt:lpwstr>https://www.rtelecom.net/bg/product/225/planar-808-1-vektoren-analizator-na-mrezhi-100khz-8-0ghz.html</vt:lpwstr>
      </vt:variant>
      <vt:variant>
        <vt:lpwstr/>
      </vt:variant>
      <vt:variant>
        <vt:i4>8192124</vt:i4>
      </vt:variant>
      <vt:variant>
        <vt:i4>0</vt:i4>
      </vt:variant>
      <vt:variant>
        <vt:i4>0</vt:i4>
      </vt:variant>
      <vt:variant>
        <vt:i4>5</vt:i4>
      </vt:variant>
      <vt:variant>
        <vt:lpwstr>https://www.keysight.com/en/pdx-x205332-pn-N9952A/fieldfox-handheld-microwave-analyzer-50-ghz?cc=BG&amp;lc=eng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Предмет на обществената поръчка</dc:title>
  <dc:subject/>
  <dc:creator>,уе</dc:creator>
  <cp:keywords/>
  <dc:description/>
  <cp:lastModifiedBy>Aleks Telbiyski</cp:lastModifiedBy>
  <cp:revision>2</cp:revision>
  <dcterms:created xsi:type="dcterms:W3CDTF">2019-03-26T12:34:00Z</dcterms:created>
  <dcterms:modified xsi:type="dcterms:W3CDTF">2019-03-26T12:34:00Z</dcterms:modified>
</cp:coreProperties>
</file>